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20F31" w14:textId="77777777" w:rsidR="001275E4" w:rsidRPr="00DA6B5B" w:rsidRDefault="001275E4" w:rsidP="001275E4">
      <w:pPr>
        <w:jc w:val="both"/>
        <w:textAlignment w:val="baseline"/>
        <w:rPr>
          <w:rFonts w:ascii="Arial" w:eastAsia="Times New Roman" w:hAnsi="Arial" w:cs="Arial"/>
          <w:color w:val="000000"/>
          <w:kern w:val="0"/>
          <w:sz w:val="30"/>
          <w:szCs w:val="30"/>
          <w:lang w:val="en-GB" w:eastAsia="fr-FR"/>
          <w14:ligatures w14:val="none"/>
        </w:rPr>
      </w:pPr>
      <w:r>
        <w:rPr>
          <w:rFonts w:ascii="Arial" w:eastAsia="Times New Roman" w:hAnsi="Arial" w:cs="Arial"/>
          <w:b/>
          <w:bCs/>
          <w:color w:val="000000"/>
          <w:kern w:val="0"/>
          <w:sz w:val="30"/>
          <w:szCs w:val="30"/>
          <w:bdr w:val="none" w:sz="0" w:space="0" w:color="auto" w:frame="1"/>
          <w:lang w:val="en-GB" w:eastAsia="fr-FR"/>
          <w14:ligatures w14:val="none"/>
        </w:rPr>
        <w:t>Replication Case: Freetown, Sierra Leone</w:t>
      </w:r>
      <w:r w:rsidRPr="00DA6B5B">
        <w:rPr>
          <w:rFonts w:ascii="Arial" w:eastAsia="Times New Roman" w:hAnsi="Arial" w:cs="Arial"/>
          <w:b/>
          <w:bCs/>
          <w:color w:val="000000"/>
          <w:kern w:val="0"/>
          <w:sz w:val="30"/>
          <w:szCs w:val="30"/>
          <w:bdr w:val="none" w:sz="0" w:space="0" w:color="auto" w:frame="1"/>
          <w:lang w:val="en-GB" w:eastAsia="fr-FR"/>
          <w14:ligatures w14:val="none"/>
        </w:rPr>
        <w:t xml:space="preserve"> </w:t>
      </w:r>
      <w:r>
        <w:rPr>
          <w:rFonts w:ascii="Arial" w:eastAsia="Times New Roman" w:hAnsi="Arial" w:cs="Arial"/>
          <w:b/>
          <w:bCs/>
          <w:color w:val="000000"/>
          <w:kern w:val="0"/>
          <w:sz w:val="30"/>
          <w:szCs w:val="30"/>
          <w:bdr w:val="none" w:sz="0" w:space="0" w:color="auto" w:frame="1"/>
          <w:lang w:val="en-GB" w:eastAsia="fr-FR"/>
          <w14:ligatures w14:val="none"/>
        </w:rPr>
        <w:t xml:space="preserve"> </w:t>
      </w:r>
    </w:p>
    <w:p w14:paraId="089D8D44" w14:textId="77777777" w:rsidR="001275E4" w:rsidRPr="00DA6B5B" w:rsidRDefault="001275E4" w:rsidP="001275E4">
      <w:pPr>
        <w:jc w:val="both"/>
        <w:textAlignment w:val="baseline"/>
        <w:rPr>
          <w:rFonts w:ascii="Arial" w:eastAsia="Times New Roman" w:hAnsi="Arial" w:cs="Arial"/>
          <w:color w:val="000000"/>
          <w:kern w:val="0"/>
          <w:sz w:val="21"/>
          <w:szCs w:val="21"/>
          <w:lang w:val="en-GB" w:eastAsia="fr-FR"/>
          <w14:ligatures w14:val="none"/>
        </w:rPr>
      </w:pPr>
    </w:p>
    <w:p w14:paraId="1F41219A" w14:textId="77777777" w:rsidR="001275E4" w:rsidRDefault="001275E4" w:rsidP="001275E4">
      <w:pPr>
        <w:jc w:val="both"/>
        <w:textAlignment w:val="baseline"/>
        <w:rPr>
          <w:rFonts w:ascii="Arial" w:eastAsia="Times New Roman" w:hAnsi="Arial" w:cs="Arial"/>
          <w:color w:val="000000"/>
          <w:kern w:val="0"/>
          <w:sz w:val="21"/>
          <w:szCs w:val="21"/>
          <w:bdr w:val="none" w:sz="0" w:space="0" w:color="auto" w:frame="1"/>
          <w:lang w:val="en-GB" w:eastAsia="fr-FR"/>
          <w14:ligatures w14:val="none"/>
        </w:rPr>
      </w:pPr>
      <w:r w:rsidRPr="00DA6B5B">
        <w:rPr>
          <w:rFonts w:ascii="Arial" w:eastAsia="Times New Roman" w:hAnsi="Arial" w:cs="Arial"/>
          <w:color w:val="000000"/>
          <w:kern w:val="0"/>
          <w:sz w:val="21"/>
          <w:szCs w:val="21"/>
          <w:bdr w:val="none" w:sz="0" w:space="0" w:color="auto" w:frame="1"/>
          <w:lang w:val="en-GB" w:eastAsia="fr-FR"/>
          <w14:ligatures w14:val="none"/>
        </w:rPr>
        <w:t>The objective of this Call for Proposal</w:t>
      </w:r>
      <w:r>
        <w:rPr>
          <w:rFonts w:ascii="Arial" w:eastAsia="Times New Roman" w:hAnsi="Arial" w:cs="Arial"/>
          <w:color w:val="000000"/>
          <w:kern w:val="0"/>
          <w:sz w:val="21"/>
          <w:szCs w:val="21"/>
          <w:bdr w:val="none" w:sz="0" w:space="0" w:color="auto" w:frame="1"/>
          <w:lang w:val="en-GB" w:eastAsia="fr-FR"/>
          <w14:ligatures w14:val="none"/>
        </w:rPr>
        <w:t>s</w:t>
      </w:r>
      <w:r w:rsidRPr="00DA6B5B">
        <w:rPr>
          <w:rFonts w:ascii="Arial" w:eastAsia="Times New Roman" w:hAnsi="Arial" w:cs="Arial"/>
          <w:color w:val="000000"/>
          <w:kern w:val="0"/>
          <w:sz w:val="21"/>
          <w:szCs w:val="21"/>
          <w:bdr w:val="none" w:sz="0" w:space="0" w:color="auto" w:frame="1"/>
          <w:lang w:val="en-GB" w:eastAsia="fr-FR"/>
          <w14:ligatures w14:val="none"/>
        </w:rPr>
        <w:t xml:space="preserve"> is to support </w:t>
      </w:r>
      <w:r>
        <w:rPr>
          <w:rFonts w:ascii="Arial" w:eastAsia="Times New Roman" w:hAnsi="Arial" w:cs="Arial"/>
          <w:color w:val="000000"/>
          <w:kern w:val="0"/>
          <w:sz w:val="21"/>
          <w:szCs w:val="21"/>
          <w:bdr w:val="none" w:sz="0" w:space="0" w:color="auto" w:frame="1"/>
          <w:lang w:val="en-GB" w:eastAsia="fr-FR"/>
          <w14:ligatures w14:val="none"/>
        </w:rPr>
        <w:t>early deployment and testing of Battery Swap Charging Infrastructure</w:t>
      </w:r>
      <w:r w:rsidRPr="00DA6B5B">
        <w:rPr>
          <w:rFonts w:ascii="Arial" w:eastAsia="Times New Roman" w:hAnsi="Arial" w:cs="Arial"/>
          <w:color w:val="000000"/>
          <w:kern w:val="0"/>
          <w:sz w:val="21"/>
          <w:szCs w:val="21"/>
          <w:bdr w:val="none" w:sz="0" w:space="0" w:color="auto" w:frame="1"/>
          <w:lang w:val="en-GB" w:eastAsia="fr-FR"/>
          <w14:ligatures w14:val="none"/>
        </w:rPr>
        <w:t xml:space="preserve"> </w:t>
      </w:r>
      <w:r>
        <w:rPr>
          <w:rFonts w:ascii="Arial" w:eastAsia="Times New Roman" w:hAnsi="Arial" w:cs="Arial"/>
          <w:color w:val="000000"/>
          <w:kern w:val="0"/>
          <w:sz w:val="21"/>
          <w:szCs w:val="21"/>
          <w:bdr w:val="none" w:sz="0" w:space="0" w:color="auto" w:frame="1"/>
          <w:lang w:val="en-GB" w:eastAsia="fr-FR"/>
          <w14:ligatures w14:val="none"/>
        </w:rPr>
        <w:t xml:space="preserve">for light EVs </w:t>
      </w:r>
      <w:r w:rsidRPr="00DA6B5B">
        <w:rPr>
          <w:rFonts w:ascii="Arial" w:eastAsia="Times New Roman" w:hAnsi="Arial" w:cs="Arial"/>
          <w:color w:val="000000"/>
          <w:kern w:val="0"/>
          <w:sz w:val="21"/>
          <w:szCs w:val="21"/>
          <w:bdr w:val="none" w:sz="0" w:space="0" w:color="auto" w:frame="1"/>
          <w:lang w:val="en-GB" w:eastAsia="fr-FR"/>
          <w14:ligatures w14:val="none"/>
        </w:rPr>
        <w:t xml:space="preserve">in </w:t>
      </w:r>
      <w:r>
        <w:rPr>
          <w:rFonts w:ascii="Arial" w:eastAsia="Times New Roman" w:hAnsi="Arial" w:cs="Arial"/>
          <w:color w:val="000000"/>
          <w:kern w:val="0"/>
          <w:sz w:val="21"/>
          <w:szCs w:val="21"/>
          <w:bdr w:val="none" w:sz="0" w:space="0" w:color="auto" w:frame="1"/>
          <w:lang w:val="en-GB" w:eastAsia="fr-FR"/>
          <w14:ligatures w14:val="none"/>
        </w:rPr>
        <w:t>Freetown Sierra Leone. This will complement the ongoing E-mobility project in Sierra Leone funded by the Global Environmental Facility (GEF). The project is supporting strategy and policy development, a demonstration of electric 3-Wheeler fleets, charging infrastructure deployment and management of the end of life of EV batteries. More information on the project here:</w:t>
      </w:r>
      <w:r w:rsidRPr="003801F2">
        <w:rPr>
          <w:lang w:val="en-GB"/>
        </w:rPr>
        <w:t xml:space="preserve"> </w:t>
      </w:r>
      <w:hyperlink r:id="rId6" w:history="1">
        <w:r w:rsidRPr="00061D0C">
          <w:rPr>
            <w:rStyle w:val="Hyperlink"/>
            <w:rFonts w:ascii="Arial" w:eastAsia="Times New Roman" w:hAnsi="Arial" w:cs="Arial"/>
            <w:kern w:val="0"/>
            <w:sz w:val="21"/>
            <w:szCs w:val="21"/>
            <w:bdr w:val="none" w:sz="0" w:space="0" w:color="auto" w:frame="1"/>
            <w:lang w:val="en-GB" w:eastAsia="fr-FR"/>
            <w14:ligatures w14:val="none"/>
          </w:rPr>
          <w:t>https://www.thegef.org/projects-operations/projects/10273</w:t>
        </w:r>
      </w:hyperlink>
      <w:r>
        <w:rPr>
          <w:rFonts w:ascii="Arial" w:eastAsia="Times New Roman" w:hAnsi="Arial" w:cs="Arial"/>
          <w:color w:val="000000"/>
          <w:kern w:val="0"/>
          <w:sz w:val="21"/>
          <w:szCs w:val="21"/>
          <w:bdr w:val="none" w:sz="0" w:space="0" w:color="auto" w:frame="1"/>
          <w:lang w:val="en-GB" w:eastAsia="fr-FR"/>
          <w14:ligatures w14:val="none"/>
        </w:rPr>
        <w:t xml:space="preserve">.  </w:t>
      </w:r>
    </w:p>
    <w:p w14:paraId="20B2D7C1" w14:textId="77777777" w:rsidR="001275E4" w:rsidRPr="00DA6B5B" w:rsidRDefault="001275E4" w:rsidP="001275E4">
      <w:pPr>
        <w:jc w:val="both"/>
        <w:textAlignment w:val="baseline"/>
        <w:rPr>
          <w:rFonts w:ascii="Arial" w:eastAsia="Times New Roman" w:hAnsi="Arial" w:cs="Arial"/>
          <w:color w:val="000000"/>
          <w:kern w:val="0"/>
          <w:sz w:val="21"/>
          <w:szCs w:val="21"/>
          <w:lang w:val="en-GB" w:eastAsia="fr-FR"/>
          <w14:ligatures w14:val="none"/>
        </w:rPr>
      </w:pPr>
    </w:p>
    <w:p w14:paraId="080BD38B" w14:textId="77777777" w:rsidR="001275E4" w:rsidRDefault="001275E4" w:rsidP="001275E4">
      <w:pPr>
        <w:jc w:val="both"/>
        <w:textAlignment w:val="baseline"/>
        <w:rPr>
          <w:rFonts w:ascii="Arial" w:eastAsia="Times New Roman" w:hAnsi="Arial" w:cs="Arial"/>
          <w:color w:val="000000"/>
          <w:kern w:val="0"/>
          <w:sz w:val="21"/>
          <w:szCs w:val="21"/>
          <w:bdr w:val="none" w:sz="0" w:space="0" w:color="auto" w:frame="1"/>
          <w:lang w:val="en-GB" w:eastAsia="fr-FR"/>
          <w14:ligatures w14:val="none"/>
        </w:rPr>
      </w:pPr>
      <w:r w:rsidRPr="00DA6B5B">
        <w:rPr>
          <w:rFonts w:ascii="Arial" w:eastAsia="Times New Roman" w:hAnsi="Arial" w:cs="Arial"/>
          <w:color w:val="000000"/>
          <w:kern w:val="0"/>
          <w:sz w:val="21"/>
          <w:szCs w:val="21"/>
          <w:bdr w:val="none" w:sz="0" w:space="0" w:color="auto" w:frame="1"/>
          <w:lang w:val="en-GB" w:eastAsia="fr-FR"/>
          <w14:ligatures w14:val="none"/>
        </w:rPr>
        <w:t>Th</w:t>
      </w:r>
      <w:r>
        <w:rPr>
          <w:rFonts w:ascii="Arial" w:eastAsia="Times New Roman" w:hAnsi="Arial" w:cs="Arial"/>
          <w:color w:val="000000"/>
          <w:kern w:val="0"/>
          <w:sz w:val="21"/>
          <w:szCs w:val="21"/>
          <w:bdr w:val="none" w:sz="0" w:space="0" w:color="auto" w:frame="1"/>
          <w:lang w:val="en-GB" w:eastAsia="fr-FR"/>
          <w14:ligatures w14:val="none"/>
        </w:rPr>
        <w:t>is</w:t>
      </w:r>
      <w:r w:rsidRPr="00DA6B5B">
        <w:rPr>
          <w:rFonts w:ascii="Arial" w:eastAsia="Times New Roman" w:hAnsi="Arial" w:cs="Arial"/>
          <w:color w:val="000000"/>
          <w:kern w:val="0"/>
          <w:sz w:val="21"/>
          <w:szCs w:val="21"/>
          <w:bdr w:val="none" w:sz="0" w:space="0" w:color="auto" w:frame="1"/>
          <w:lang w:val="en-GB" w:eastAsia="fr-FR"/>
          <w14:ligatures w14:val="none"/>
        </w:rPr>
        <w:t xml:space="preserve"> SOLUTIONSplus </w:t>
      </w:r>
      <w:r>
        <w:rPr>
          <w:rFonts w:ascii="Arial" w:eastAsia="Times New Roman" w:hAnsi="Arial" w:cs="Arial"/>
          <w:color w:val="000000"/>
          <w:kern w:val="0"/>
          <w:sz w:val="21"/>
          <w:szCs w:val="21"/>
          <w:bdr w:val="none" w:sz="0" w:space="0" w:color="auto" w:frame="1"/>
          <w:lang w:val="en-GB" w:eastAsia="fr-FR"/>
          <w14:ligatures w14:val="none"/>
        </w:rPr>
        <w:t xml:space="preserve">project </w:t>
      </w:r>
      <w:r w:rsidRPr="00DA6B5B">
        <w:rPr>
          <w:rFonts w:ascii="Arial" w:eastAsia="Times New Roman" w:hAnsi="Arial" w:cs="Arial"/>
          <w:color w:val="000000"/>
          <w:kern w:val="0"/>
          <w:sz w:val="21"/>
          <w:szCs w:val="21"/>
          <w:bdr w:val="none" w:sz="0" w:space="0" w:color="auto" w:frame="1"/>
          <w:lang w:val="en-GB" w:eastAsia="fr-FR"/>
          <w14:ligatures w14:val="none"/>
        </w:rPr>
        <w:t xml:space="preserve">will make available up to </w:t>
      </w:r>
      <w:r w:rsidRPr="009E78C2">
        <w:rPr>
          <w:rFonts w:ascii="Arial" w:eastAsia="Times New Roman" w:hAnsi="Arial" w:cs="Arial"/>
          <w:b/>
          <w:bCs/>
          <w:color w:val="000000"/>
          <w:kern w:val="0"/>
          <w:sz w:val="21"/>
          <w:szCs w:val="21"/>
          <w:bdr w:val="none" w:sz="0" w:space="0" w:color="auto" w:frame="1"/>
          <w:lang w:val="en-GB" w:eastAsia="fr-FR"/>
          <w14:ligatures w14:val="none"/>
        </w:rPr>
        <w:t>EUR 30,000</w:t>
      </w:r>
      <w:r w:rsidRPr="00DA6B5B">
        <w:rPr>
          <w:rFonts w:ascii="Arial" w:eastAsia="Times New Roman" w:hAnsi="Arial" w:cs="Arial"/>
          <w:color w:val="000000"/>
          <w:kern w:val="0"/>
          <w:sz w:val="21"/>
          <w:szCs w:val="21"/>
          <w:bdr w:val="none" w:sz="0" w:space="0" w:color="auto" w:frame="1"/>
          <w:lang w:val="en-GB" w:eastAsia="fr-FR"/>
          <w14:ligatures w14:val="none"/>
        </w:rPr>
        <w:t xml:space="preserve"> for selected private entities (including start-ups), NGOs, research institutions active in electric mobility </w:t>
      </w:r>
      <w:r>
        <w:rPr>
          <w:rFonts w:ascii="Arial" w:eastAsia="Times New Roman" w:hAnsi="Arial" w:cs="Arial"/>
          <w:color w:val="000000"/>
          <w:kern w:val="0"/>
          <w:sz w:val="21"/>
          <w:szCs w:val="21"/>
          <w:bdr w:val="none" w:sz="0" w:space="0" w:color="auto" w:frame="1"/>
          <w:lang w:val="en-GB" w:eastAsia="fr-FR"/>
          <w14:ligatures w14:val="none"/>
        </w:rPr>
        <w:t xml:space="preserve">and able to provide services via innovative battery swapping and charging systems for light EVs to drive their adoption in Sierra Leone. Extra points will be awarded if the offered battery swapping and charging system is integrated with a solar energy system (in off-grid or grid-tied mode) to be able to study joint performance of RE, EVs and swap batteries and form a scalable energy transition model for Sierra Leone. </w:t>
      </w:r>
    </w:p>
    <w:p w14:paraId="48BF3976" w14:textId="77777777" w:rsidR="001275E4" w:rsidRDefault="001275E4" w:rsidP="001275E4">
      <w:pPr>
        <w:jc w:val="both"/>
        <w:textAlignment w:val="baseline"/>
        <w:rPr>
          <w:rFonts w:ascii="Arial" w:eastAsia="Times New Roman" w:hAnsi="Arial" w:cs="Arial"/>
          <w:color w:val="000000"/>
          <w:kern w:val="0"/>
          <w:sz w:val="21"/>
          <w:szCs w:val="21"/>
          <w:bdr w:val="none" w:sz="0" w:space="0" w:color="auto" w:frame="1"/>
          <w:lang w:val="en-GB" w:eastAsia="fr-FR"/>
          <w14:ligatures w14:val="none"/>
        </w:rPr>
      </w:pPr>
    </w:p>
    <w:p w14:paraId="6B0C4605" w14:textId="77777777" w:rsidR="001275E4" w:rsidRDefault="001275E4" w:rsidP="001275E4">
      <w:pPr>
        <w:jc w:val="both"/>
        <w:textAlignment w:val="baseline"/>
        <w:rPr>
          <w:rFonts w:ascii="Arial" w:eastAsia="Times New Roman" w:hAnsi="Arial" w:cs="Arial"/>
          <w:color w:val="000000"/>
          <w:kern w:val="0"/>
          <w:sz w:val="21"/>
          <w:szCs w:val="21"/>
          <w:bdr w:val="none" w:sz="0" w:space="0" w:color="auto" w:frame="1"/>
          <w:lang w:val="en-GB" w:eastAsia="fr-FR"/>
          <w14:ligatures w14:val="none"/>
        </w:rPr>
      </w:pPr>
      <w:r>
        <w:rPr>
          <w:rFonts w:ascii="Arial" w:eastAsia="Times New Roman" w:hAnsi="Arial" w:cs="Arial"/>
          <w:color w:val="000000"/>
          <w:kern w:val="0"/>
          <w:sz w:val="21"/>
          <w:szCs w:val="21"/>
          <w:bdr w:val="none" w:sz="0" w:space="0" w:color="auto" w:frame="1"/>
          <w:lang w:val="en-GB" w:eastAsia="fr-FR"/>
          <w14:ligatures w14:val="none"/>
        </w:rPr>
        <w:t>This system through SOLUTIONSplus should be compatible with the e-Kekes procured through the GEF project (detailed specifications below). The entity will be responsible to fully own, operate and manage the solar and battery swapping and charging system and interface appropriately with EV fleet provider (or also play this role) for seamless and sustainable light EV fleet and Charging business.</w:t>
      </w:r>
    </w:p>
    <w:p w14:paraId="50E72C12" w14:textId="77777777" w:rsidR="001275E4" w:rsidRDefault="001275E4" w:rsidP="001275E4">
      <w:pPr>
        <w:jc w:val="both"/>
        <w:rPr>
          <w:rFonts w:ascii="Arial" w:hAnsi="Arial" w:cs="Arial"/>
          <w:b/>
          <w:bCs/>
          <w:sz w:val="30"/>
          <w:szCs w:val="30"/>
          <w:lang w:val="en-GB"/>
        </w:rPr>
      </w:pPr>
    </w:p>
    <w:p w14:paraId="4F928AED" w14:textId="77777777" w:rsidR="001275E4" w:rsidRPr="00157100" w:rsidRDefault="001275E4" w:rsidP="001275E4">
      <w:pPr>
        <w:jc w:val="both"/>
        <w:rPr>
          <w:rFonts w:ascii="Arial" w:hAnsi="Arial" w:cs="Arial"/>
          <w:b/>
          <w:bCs/>
          <w:lang w:val="en-GB"/>
        </w:rPr>
      </w:pPr>
      <w:r w:rsidRPr="00157100">
        <w:rPr>
          <w:rFonts w:ascii="Arial" w:hAnsi="Arial" w:cs="Arial"/>
          <w:b/>
          <w:bCs/>
          <w:lang w:val="en-GB"/>
        </w:rPr>
        <w:t xml:space="preserve">Technical Specifications: </w:t>
      </w:r>
    </w:p>
    <w:p w14:paraId="43E87E83" w14:textId="77777777" w:rsidR="001275E4" w:rsidRPr="00936E35" w:rsidRDefault="001275E4" w:rsidP="001275E4">
      <w:pPr>
        <w:jc w:val="both"/>
        <w:rPr>
          <w:rFonts w:ascii="Arial" w:hAnsi="Arial" w:cs="Arial"/>
          <w:lang w:val="en-GB"/>
        </w:rPr>
      </w:pPr>
    </w:p>
    <w:p w14:paraId="494A4E51" w14:textId="77777777" w:rsidR="001275E4" w:rsidRDefault="001275E4" w:rsidP="001275E4">
      <w:pPr>
        <w:jc w:val="both"/>
        <w:rPr>
          <w:rFonts w:ascii="Arial" w:hAnsi="Arial" w:cs="Arial"/>
          <w:sz w:val="21"/>
          <w:szCs w:val="21"/>
          <w:lang w:val="en-GB"/>
        </w:rPr>
      </w:pPr>
      <w:r w:rsidRPr="00C01CE4">
        <w:rPr>
          <w:rFonts w:ascii="Arial" w:hAnsi="Arial" w:cs="Arial"/>
          <w:sz w:val="21"/>
          <w:szCs w:val="21"/>
          <w:lang w:val="en-GB"/>
        </w:rPr>
        <w:t>Below are Technical specifications for ongoing GEF project in Sierra Leone for e-Kekes to be run with battery swap charging station.</w:t>
      </w:r>
      <w:r>
        <w:rPr>
          <w:rFonts w:ascii="Arial" w:hAnsi="Arial" w:cs="Arial"/>
          <w:sz w:val="21"/>
          <w:szCs w:val="21"/>
          <w:lang w:val="en-GB"/>
        </w:rPr>
        <w:t xml:space="preserve"> </w:t>
      </w:r>
    </w:p>
    <w:p w14:paraId="42AB5464" w14:textId="77777777" w:rsidR="001275E4" w:rsidRDefault="001275E4" w:rsidP="001275E4">
      <w:pPr>
        <w:jc w:val="both"/>
        <w:rPr>
          <w:rFonts w:ascii="Arial" w:hAnsi="Arial" w:cs="Arial"/>
          <w:b/>
          <w:bCs/>
          <w:sz w:val="21"/>
          <w:szCs w:val="21"/>
          <w:lang w:val="en-GB"/>
        </w:rPr>
      </w:pPr>
    </w:p>
    <w:p w14:paraId="41D1476F" w14:textId="77777777" w:rsidR="001275E4" w:rsidRPr="00795D2E" w:rsidRDefault="001275E4" w:rsidP="001275E4">
      <w:pPr>
        <w:jc w:val="both"/>
        <w:rPr>
          <w:rFonts w:ascii="Arial" w:hAnsi="Arial" w:cs="Arial"/>
          <w:b/>
          <w:bCs/>
        </w:rPr>
      </w:pPr>
      <w:r w:rsidRPr="00795D2E">
        <w:rPr>
          <w:rFonts w:ascii="Arial" w:hAnsi="Arial" w:cs="Arial"/>
          <w:b/>
          <w:bCs/>
        </w:rPr>
        <w:t>Electric 3-Wheeler (e-Keke)</w:t>
      </w:r>
    </w:p>
    <w:tbl>
      <w:tblPr>
        <w:tblStyle w:val="TableGrid"/>
        <w:tblW w:w="9067" w:type="dxa"/>
        <w:tblLook w:val="0420" w:firstRow="1" w:lastRow="0" w:firstColumn="0" w:lastColumn="0" w:noHBand="0" w:noVBand="1"/>
      </w:tblPr>
      <w:tblGrid>
        <w:gridCol w:w="3510"/>
        <w:gridCol w:w="1447"/>
        <w:gridCol w:w="4110"/>
      </w:tblGrid>
      <w:tr w:rsidR="001275E4" w:rsidRPr="00267F87" w14:paraId="0153E68F" w14:textId="77777777" w:rsidTr="004C48B2">
        <w:trPr>
          <w:trHeight w:val="211"/>
        </w:trPr>
        <w:tc>
          <w:tcPr>
            <w:tcW w:w="3510" w:type="dxa"/>
            <w:hideMark/>
          </w:tcPr>
          <w:p w14:paraId="14AE55A1" w14:textId="77777777" w:rsidR="001275E4" w:rsidRPr="00C01CE4" w:rsidRDefault="001275E4" w:rsidP="004C48B2">
            <w:pPr>
              <w:jc w:val="both"/>
              <w:rPr>
                <w:rFonts w:ascii="Arial" w:hAnsi="Arial" w:cs="Arial"/>
                <w:b/>
                <w:sz w:val="21"/>
                <w:szCs w:val="21"/>
              </w:rPr>
            </w:pPr>
            <w:r w:rsidRPr="00C01CE4">
              <w:rPr>
                <w:rFonts w:ascii="Arial" w:hAnsi="Arial" w:cs="Arial"/>
                <w:b/>
                <w:sz w:val="21"/>
                <w:szCs w:val="21"/>
              </w:rPr>
              <w:t>Specifications</w:t>
            </w:r>
          </w:p>
        </w:tc>
        <w:tc>
          <w:tcPr>
            <w:tcW w:w="1447" w:type="dxa"/>
            <w:hideMark/>
          </w:tcPr>
          <w:p w14:paraId="7F17AEF7" w14:textId="77777777" w:rsidR="001275E4" w:rsidRPr="00C01CE4" w:rsidRDefault="001275E4" w:rsidP="004C48B2">
            <w:pPr>
              <w:jc w:val="both"/>
              <w:rPr>
                <w:rFonts w:ascii="Arial" w:hAnsi="Arial" w:cs="Arial"/>
                <w:b/>
                <w:sz w:val="21"/>
                <w:szCs w:val="21"/>
              </w:rPr>
            </w:pPr>
            <w:r w:rsidRPr="00C01CE4">
              <w:rPr>
                <w:rFonts w:ascii="Arial" w:hAnsi="Arial" w:cs="Arial"/>
                <w:b/>
                <w:sz w:val="21"/>
                <w:szCs w:val="21"/>
              </w:rPr>
              <w:t>Unit</w:t>
            </w:r>
          </w:p>
        </w:tc>
        <w:tc>
          <w:tcPr>
            <w:tcW w:w="4110" w:type="dxa"/>
            <w:hideMark/>
          </w:tcPr>
          <w:p w14:paraId="4AA043C0" w14:textId="77777777" w:rsidR="001275E4" w:rsidRPr="00C01CE4" w:rsidRDefault="001275E4" w:rsidP="004C48B2">
            <w:pPr>
              <w:jc w:val="both"/>
              <w:rPr>
                <w:rFonts w:ascii="Arial" w:hAnsi="Arial" w:cs="Arial"/>
                <w:b/>
                <w:sz w:val="21"/>
                <w:szCs w:val="21"/>
              </w:rPr>
            </w:pPr>
            <w:r w:rsidRPr="00C01CE4">
              <w:rPr>
                <w:rFonts w:ascii="Arial" w:hAnsi="Arial" w:cs="Arial"/>
                <w:b/>
                <w:sz w:val="21"/>
                <w:szCs w:val="21"/>
              </w:rPr>
              <w:t>Description</w:t>
            </w:r>
          </w:p>
        </w:tc>
      </w:tr>
      <w:tr w:rsidR="001275E4" w:rsidRPr="00267F87" w14:paraId="3BBC9429" w14:textId="77777777" w:rsidTr="004C48B2">
        <w:trPr>
          <w:trHeight w:val="175"/>
        </w:trPr>
        <w:tc>
          <w:tcPr>
            <w:tcW w:w="3510" w:type="dxa"/>
            <w:hideMark/>
          </w:tcPr>
          <w:p w14:paraId="0AC0AC35" w14:textId="77777777" w:rsidR="001275E4" w:rsidRPr="00C01CE4" w:rsidRDefault="001275E4" w:rsidP="004C48B2">
            <w:pPr>
              <w:jc w:val="both"/>
              <w:rPr>
                <w:rFonts w:ascii="Arial" w:hAnsi="Arial" w:cs="Arial"/>
                <w:bCs/>
                <w:sz w:val="21"/>
                <w:szCs w:val="21"/>
              </w:rPr>
            </w:pPr>
            <w:r w:rsidRPr="00C01CE4">
              <w:rPr>
                <w:rFonts w:ascii="Arial" w:hAnsi="Arial" w:cs="Arial"/>
                <w:bCs/>
                <w:sz w:val="21"/>
                <w:szCs w:val="21"/>
              </w:rPr>
              <w:t>Vehicle Category</w:t>
            </w:r>
          </w:p>
        </w:tc>
        <w:tc>
          <w:tcPr>
            <w:tcW w:w="1447" w:type="dxa"/>
            <w:hideMark/>
          </w:tcPr>
          <w:p w14:paraId="1C9B1FD6" w14:textId="77777777" w:rsidR="001275E4" w:rsidRPr="00C01CE4" w:rsidRDefault="001275E4" w:rsidP="004C48B2">
            <w:pPr>
              <w:jc w:val="both"/>
              <w:rPr>
                <w:rFonts w:ascii="Arial" w:hAnsi="Arial" w:cs="Arial"/>
                <w:bCs/>
                <w:sz w:val="21"/>
                <w:szCs w:val="21"/>
              </w:rPr>
            </w:pPr>
          </w:p>
        </w:tc>
        <w:tc>
          <w:tcPr>
            <w:tcW w:w="4110" w:type="dxa"/>
            <w:hideMark/>
          </w:tcPr>
          <w:p w14:paraId="062104AA" w14:textId="77777777" w:rsidR="001275E4" w:rsidRPr="00C01CE4" w:rsidRDefault="001275E4" w:rsidP="004C48B2">
            <w:pPr>
              <w:jc w:val="both"/>
              <w:rPr>
                <w:rFonts w:ascii="Arial" w:hAnsi="Arial" w:cs="Arial"/>
                <w:bCs/>
                <w:sz w:val="21"/>
                <w:szCs w:val="21"/>
              </w:rPr>
            </w:pPr>
            <w:r w:rsidRPr="00C01CE4">
              <w:rPr>
                <w:rFonts w:ascii="Arial" w:hAnsi="Arial" w:cs="Arial"/>
                <w:bCs/>
                <w:sz w:val="21"/>
                <w:szCs w:val="21"/>
              </w:rPr>
              <w:t>L5M</w:t>
            </w:r>
            <w:r w:rsidRPr="00C01CE4">
              <w:rPr>
                <w:rFonts w:ascii="Arial" w:hAnsi="Arial" w:cs="Arial"/>
                <w:bCs/>
                <w:sz w:val="21"/>
                <w:szCs w:val="21"/>
                <w:vertAlign w:val="superscript"/>
              </w:rPr>
              <w:footnoteReference w:id="1"/>
            </w:r>
          </w:p>
        </w:tc>
      </w:tr>
      <w:tr w:rsidR="001275E4" w:rsidRPr="00267F87" w14:paraId="62337BBC" w14:textId="77777777" w:rsidTr="004C48B2">
        <w:trPr>
          <w:trHeight w:val="20"/>
        </w:trPr>
        <w:tc>
          <w:tcPr>
            <w:tcW w:w="3510" w:type="dxa"/>
            <w:hideMark/>
          </w:tcPr>
          <w:p w14:paraId="4C8CB309" w14:textId="77777777" w:rsidR="001275E4" w:rsidRPr="00C01CE4" w:rsidRDefault="001275E4" w:rsidP="004C48B2">
            <w:pPr>
              <w:jc w:val="both"/>
              <w:rPr>
                <w:rFonts w:ascii="Arial" w:hAnsi="Arial" w:cs="Arial"/>
                <w:bCs/>
                <w:sz w:val="21"/>
                <w:szCs w:val="21"/>
              </w:rPr>
            </w:pPr>
            <w:r w:rsidRPr="00C01CE4">
              <w:rPr>
                <w:rFonts w:ascii="Arial" w:hAnsi="Arial" w:cs="Arial"/>
                <w:bCs/>
                <w:sz w:val="21"/>
                <w:szCs w:val="21"/>
              </w:rPr>
              <w:t>Operational Hours</w:t>
            </w:r>
            <w:r w:rsidRPr="00C01CE4">
              <w:rPr>
                <w:rFonts w:ascii="Arial" w:hAnsi="Arial" w:cs="Arial"/>
                <w:bCs/>
                <w:sz w:val="21"/>
                <w:szCs w:val="21"/>
                <w:vertAlign w:val="superscript"/>
              </w:rPr>
              <w:footnoteReference w:id="2"/>
            </w:r>
          </w:p>
        </w:tc>
        <w:tc>
          <w:tcPr>
            <w:tcW w:w="1447" w:type="dxa"/>
            <w:hideMark/>
          </w:tcPr>
          <w:p w14:paraId="4CBD4319" w14:textId="77777777" w:rsidR="001275E4" w:rsidRPr="00C01CE4" w:rsidRDefault="001275E4" w:rsidP="004C48B2">
            <w:pPr>
              <w:jc w:val="both"/>
              <w:rPr>
                <w:rFonts w:ascii="Arial" w:hAnsi="Arial" w:cs="Arial"/>
                <w:bCs/>
                <w:sz w:val="21"/>
                <w:szCs w:val="21"/>
              </w:rPr>
            </w:pPr>
            <w:r w:rsidRPr="00C01CE4">
              <w:rPr>
                <w:rFonts w:ascii="Arial" w:hAnsi="Arial" w:cs="Arial"/>
                <w:bCs/>
                <w:sz w:val="21"/>
                <w:szCs w:val="21"/>
              </w:rPr>
              <w:t>Hours</w:t>
            </w:r>
          </w:p>
        </w:tc>
        <w:tc>
          <w:tcPr>
            <w:tcW w:w="4110" w:type="dxa"/>
            <w:hideMark/>
          </w:tcPr>
          <w:p w14:paraId="13C40654" w14:textId="77777777" w:rsidR="001275E4" w:rsidRPr="00C01CE4" w:rsidRDefault="001275E4" w:rsidP="004C48B2">
            <w:pPr>
              <w:jc w:val="both"/>
              <w:rPr>
                <w:rFonts w:ascii="Arial" w:hAnsi="Arial" w:cs="Arial"/>
                <w:bCs/>
                <w:sz w:val="21"/>
                <w:szCs w:val="21"/>
              </w:rPr>
            </w:pPr>
            <w:r w:rsidRPr="00C01CE4">
              <w:rPr>
                <w:rFonts w:ascii="Arial" w:hAnsi="Arial" w:cs="Arial"/>
                <w:bCs/>
                <w:sz w:val="21"/>
                <w:szCs w:val="21"/>
              </w:rPr>
              <w:t>12 – 16</w:t>
            </w:r>
          </w:p>
        </w:tc>
      </w:tr>
      <w:tr w:rsidR="001275E4" w:rsidRPr="00267F87" w14:paraId="1BCD6777" w14:textId="77777777" w:rsidTr="004C48B2">
        <w:trPr>
          <w:trHeight w:val="20"/>
        </w:trPr>
        <w:tc>
          <w:tcPr>
            <w:tcW w:w="3510" w:type="dxa"/>
            <w:hideMark/>
          </w:tcPr>
          <w:p w14:paraId="6C1ED67A" w14:textId="77777777" w:rsidR="001275E4" w:rsidRPr="00C01CE4" w:rsidRDefault="001275E4" w:rsidP="004C48B2">
            <w:pPr>
              <w:jc w:val="both"/>
              <w:rPr>
                <w:rFonts w:ascii="Arial" w:hAnsi="Arial" w:cs="Arial"/>
                <w:bCs/>
                <w:sz w:val="21"/>
                <w:szCs w:val="21"/>
              </w:rPr>
            </w:pPr>
            <w:r w:rsidRPr="00C01CE4">
              <w:rPr>
                <w:rFonts w:ascii="Arial" w:hAnsi="Arial" w:cs="Arial"/>
                <w:bCs/>
                <w:sz w:val="21"/>
                <w:szCs w:val="21"/>
              </w:rPr>
              <w:t>Seating Capacity</w:t>
            </w:r>
          </w:p>
        </w:tc>
        <w:tc>
          <w:tcPr>
            <w:tcW w:w="1447" w:type="dxa"/>
            <w:hideMark/>
          </w:tcPr>
          <w:p w14:paraId="7616F7D5" w14:textId="77777777" w:rsidR="001275E4" w:rsidRPr="00C01CE4" w:rsidRDefault="001275E4" w:rsidP="004C48B2">
            <w:pPr>
              <w:spacing w:after="160" w:line="259" w:lineRule="auto"/>
              <w:jc w:val="both"/>
              <w:rPr>
                <w:rFonts w:ascii="Arial" w:hAnsi="Arial" w:cs="Arial"/>
                <w:bCs/>
                <w:sz w:val="21"/>
                <w:szCs w:val="21"/>
              </w:rPr>
            </w:pPr>
            <w:r w:rsidRPr="00C01CE4">
              <w:rPr>
                <w:rFonts w:ascii="Arial" w:hAnsi="Arial" w:cs="Arial"/>
                <w:bCs/>
                <w:sz w:val="21"/>
                <w:szCs w:val="21"/>
              </w:rPr>
              <w:t>#</w:t>
            </w:r>
          </w:p>
        </w:tc>
        <w:tc>
          <w:tcPr>
            <w:tcW w:w="4110" w:type="dxa"/>
            <w:hideMark/>
          </w:tcPr>
          <w:p w14:paraId="6A2EADC6" w14:textId="77777777" w:rsidR="001275E4" w:rsidRPr="00C01CE4" w:rsidRDefault="001275E4" w:rsidP="004C48B2">
            <w:pPr>
              <w:spacing w:after="160" w:line="259" w:lineRule="auto"/>
              <w:jc w:val="both"/>
              <w:rPr>
                <w:rFonts w:ascii="Arial" w:hAnsi="Arial" w:cs="Arial"/>
                <w:bCs/>
                <w:sz w:val="21"/>
                <w:szCs w:val="21"/>
              </w:rPr>
            </w:pPr>
            <w:r w:rsidRPr="00C01CE4">
              <w:rPr>
                <w:rFonts w:ascii="Arial" w:hAnsi="Arial" w:cs="Arial"/>
                <w:bCs/>
                <w:sz w:val="21"/>
                <w:szCs w:val="21"/>
              </w:rPr>
              <w:t>D+3</w:t>
            </w:r>
          </w:p>
        </w:tc>
      </w:tr>
      <w:tr w:rsidR="001275E4" w:rsidRPr="00267F87" w14:paraId="28218756" w14:textId="77777777" w:rsidTr="004C48B2">
        <w:trPr>
          <w:trHeight w:val="20"/>
        </w:trPr>
        <w:tc>
          <w:tcPr>
            <w:tcW w:w="3510" w:type="dxa"/>
            <w:hideMark/>
          </w:tcPr>
          <w:p w14:paraId="3206EE3D" w14:textId="77777777" w:rsidR="001275E4" w:rsidRPr="00C01CE4" w:rsidRDefault="001275E4" w:rsidP="004C48B2">
            <w:pPr>
              <w:jc w:val="both"/>
              <w:rPr>
                <w:rFonts w:ascii="Arial" w:hAnsi="Arial" w:cs="Arial"/>
                <w:bCs/>
                <w:sz w:val="21"/>
                <w:szCs w:val="21"/>
              </w:rPr>
            </w:pPr>
            <w:r w:rsidRPr="00C01CE4">
              <w:rPr>
                <w:rFonts w:ascii="Arial" w:hAnsi="Arial" w:cs="Arial"/>
                <w:bCs/>
                <w:sz w:val="21"/>
                <w:szCs w:val="21"/>
              </w:rPr>
              <w:t>Minimum Gradeability</w:t>
            </w:r>
          </w:p>
        </w:tc>
        <w:tc>
          <w:tcPr>
            <w:tcW w:w="1447" w:type="dxa"/>
            <w:hideMark/>
          </w:tcPr>
          <w:p w14:paraId="4EEE61DE" w14:textId="77777777" w:rsidR="001275E4" w:rsidRPr="00C01CE4" w:rsidRDefault="001275E4" w:rsidP="004C48B2">
            <w:pPr>
              <w:jc w:val="both"/>
              <w:rPr>
                <w:rFonts w:ascii="Arial" w:hAnsi="Arial" w:cs="Arial"/>
                <w:bCs/>
                <w:sz w:val="21"/>
                <w:szCs w:val="21"/>
              </w:rPr>
            </w:pPr>
            <w:r w:rsidRPr="00C01CE4">
              <w:rPr>
                <w:rFonts w:ascii="Arial" w:hAnsi="Arial" w:cs="Arial"/>
                <w:bCs/>
                <w:sz w:val="21"/>
                <w:szCs w:val="21"/>
              </w:rPr>
              <w:t>%</w:t>
            </w:r>
          </w:p>
        </w:tc>
        <w:tc>
          <w:tcPr>
            <w:tcW w:w="4110" w:type="dxa"/>
            <w:hideMark/>
          </w:tcPr>
          <w:p w14:paraId="2A2D54F8" w14:textId="77777777" w:rsidR="001275E4" w:rsidRPr="00C01CE4" w:rsidRDefault="001275E4" w:rsidP="004C48B2">
            <w:pPr>
              <w:jc w:val="both"/>
              <w:rPr>
                <w:rFonts w:ascii="Arial" w:hAnsi="Arial" w:cs="Arial"/>
                <w:bCs/>
                <w:sz w:val="21"/>
                <w:szCs w:val="21"/>
              </w:rPr>
            </w:pPr>
            <w:r w:rsidRPr="00C01CE4">
              <w:rPr>
                <w:rFonts w:ascii="Arial" w:hAnsi="Arial" w:cs="Arial"/>
                <w:bCs/>
                <w:sz w:val="21"/>
                <w:szCs w:val="21"/>
              </w:rPr>
              <w:t>15</w:t>
            </w:r>
          </w:p>
        </w:tc>
      </w:tr>
      <w:tr w:rsidR="001275E4" w:rsidRPr="00267F87" w14:paraId="09BEB6DF" w14:textId="77777777" w:rsidTr="004C48B2">
        <w:trPr>
          <w:trHeight w:val="20"/>
        </w:trPr>
        <w:tc>
          <w:tcPr>
            <w:tcW w:w="3510" w:type="dxa"/>
            <w:hideMark/>
          </w:tcPr>
          <w:p w14:paraId="2951AE88" w14:textId="77777777" w:rsidR="001275E4" w:rsidRPr="00C01CE4" w:rsidRDefault="001275E4" w:rsidP="004C48B2">
            <w:pPr>
              <w:jc w:val="both"/>
              <w:rPr>
                <w:rFonts w:ascii="Arial" w:hAnsi="Arial" w:cs="Arial"/>
                <w:bCs/>
                <w:sz w:val="21"/>
                <w:szCs w:val="21"/>
              </w:rPr>
            </w:pPr>
            <w:r w:rsidRPr="00C01CE4">
              <w:rPr>
                <w:rFonts w:ascii="Arial" w:hAnsi="Arial" w:cs="Arial"/>
                <w:bCs/>
                <w:sz w:val="21"/>
                <w:szCs w:val="21"/>
              </w:rPr>
              <w:t>Minimum Speed</w:t>
            </w:r>
          </w:p>
        </w:tc>
        <w:tc>
          <w:tcPr>
            <w:tcW w:w="1447" w:type="dxa"/>
            <w:hideMark/>
          </w:tcPr>
          <w:p w14:paraId="3DA16B67" w14:textId="77777777" w:rsidR="001275E4" w:rsidRPr="00C01CE4" w:rsidRDefault="001275E4" w:rsidP="004C48B2">
            <w:pPr>
              <w:jc w:val="both"/>
              <w:rPr>
                <w:rFonts w:ascii="Arial" w:hAnsi="Arial" w:cs="Arial"/>
                <w:bCs/>
                <w:sz w:val="21"/>
                <w:szCs w:val="21"/>
              </w:rPr>
            </w:pPr>
            <w:r w:rsidRPr="00C01CE4">
              <w:rPr>
                <w:rFonts w:ascii="Arial" w:hAnsi="Arial" w:cs="Arial"/>
                <w:bCs/>
                <w:sz w:val="21"/>
                <w:szCs w:val="21"/>
              </w:rPr>
              <w:t>kph</w:t>
            </w:r>
          </w:p>
        </w:tc>
        <w:tc>
          <w:tcPr>
            <w:tcW w:w="4110" w:type="dxa"/>
            <w:hideMark/>
          </w:tcPr>
          <w:p w14:paraId="74A219A5" w14:textId="77777777" w:rsidR="001275E4" w:rsidRPr="00C01CE4" w:rsidRDefault="001275E4" w:rsidP="004C48B2">
            <w:pPr>
              <w:jc w:val="both"/>
              <w:rPr>
                <w:rFonts w:ascii="Arial" w:hAnsi="Arial" w:cs="Arial"/>
                <w:bCs/>
                <w:sz w:val="21"/>
                <w:szCs w:val="21"/>
              </w:rPr>
            </w:pPr>
            <w:r w:rsidRPr="00C01CE4">
              <w:rPr>
                <w:rFonts w:ascii="Arial" w:hAnsi="Arial" w:cs="Arial"/>
                <w:bCs/>
                <w:sz w:val="21"/>
                <w:szCs w:val="21"/>
              </w:rPr>
              <w:t>45</w:t>
            </w:r>
          </w:p>
        </w:tc>
      </w:tr>
      <w:tr w:rsidR="001275E4" w:rsidRPr="00267F87" w14:paraId="694F0B8D" w14:textId="77777777" w:rsidTr="004C48B2">
        <w:trPr>
          <w:trHeight w:val="20"/>
        </w:trPr>
        <w:tc>
          <w:tcPr>
            <w:tcW w:w="3510" w:type="dxa"/>
            <w:hideMark/>
          </w:tcPr>
          <w:p w14:paraId="747A3A16" w14:textId="77777777" w:rsidR="001275E4" w:rsidRPr="00C01CE4" w:rsidRDefault="001275E4" w:rsidP="004C48B2">
            <w:pPr>
              <w:jc w:val="both"/>
              <w:rPr>
                <w:rFonts w:ascii="Arial" w:hAnsi="Arial" w:cs="Arial"/>
                <w:bCs/>
                <w:sz w:val="21"/>
                <w:szCs w:val="21"/>
              </w:rPr>
            </w:pPr>
            <w:r w:rsidRPr="00C01CE4">
              <w:rPr>
                <w:rFonts w:ascii="Arial" w:hAnsi="Arial" w:cs="Arial"/>
                <w:bCs/>
                <w:sz w:val="21"/>
                <w:szCs w:val="21"/>
              </w:rPr>
              <w:t>Running kms per day</w:t>
            </w:r>
            <w:r w:rsidRPr="00C01CE4">
              <w:rPr>
                <w:rFonts w:ascii="Arial" w:hAnsi="Arial" w:cs="Arial"/>
                <w:bCs/>
                <w:sz w:val="21"/>
                <w:szCs w:val="21"/>
                <w:vertAlign w:val="superscript"/>
              </w:rPr>
              <w:footnoteReference w:id="3"/>
            </w:r>
          </w:p>
        </w:tc>
        <w:tc>
          <w:tcPr>
            <w:tcW w:w="1447" w:type="dxa"/>
            <w:hideMark/>
          </w:tcPr>
          <w:p w14:paraId="10135D39" w14:textId="77777777" w:rsidR="001275E4" w:rsidRPr="00C01CE4" w:rsidRDefault="001275E4" w:rsidP="004C48B2">
            <w:pPr>
              <w:jc w:val="both"/>
              <w:rPr>
                <w:rFonts w:ascii="Arial" w:hAnsi="Arial" w:cs="Arial"/>
                <w:bCs/>
                <w:sz w:val="21"/>
                <w:szCs w:val="21"/>
              </w:rPr>
            </w:pPr>
            <w:r w:rsidRPr="00C01CE4">
              <w:rPr>
                <w:rFonts w:ascii="Arial" w:hAnsi="Arial" w:cs="Arial"/>
                <w:bCs/>
                <w:sz w:val="21"/>
                <w:szCs w:val="21"/>
              </w:rPr>
              <w:t>kms/day</w:t>
            </w:r>
          </w:p>
        </w:tc>
        <w:tc>
          <w:tcPr>
            <w:tcW w:w="4110" w:type="dxa"/>
            <w:hideMark/>
          </w:tcPr>
          <w:p w14:paraId="51EC1784" w14:textId="77777777" w:rsidR="001275E4" w:rsidRPr="00C01CE4" w:rsidRDefault="001275E4" w:rsidP="004C48B2">
            <w:pPr>
              <w:jc w:val="both"/>
              <w:rPr>
                <w:rFonts w:ascii="Arial" w:hAnsi="Arial" w:cs="Arial"/>
                <w:bCs/>
                <w:sz w:val="21"/>
                <w:szCs w:val="21"/>
              </w:rPr>
            </w:pPr>
            <w:r w:rsidRPr="00C01CE4">
              <w:rPr>
                <w:rFonts w:ascii="Arial" w:hAnsi="Arial" w:cs="Arial"/>
                <w:bCs/>
                <w:sz w:val="21"/>
                <w:szCs w:val="21"/>
              </w:rPr>
              <w:t>80+</w:t>
            </w:r>
          </w:p>
        </w:tc>
      </w:tr>
      <w:tr w:rsidR="001275E4" w:rsidRPr="00267F87" w14:paraId="022C1920" w14:textId="77777777" w:rsidTr="004C48B2">
        <w:trPr>
          <w:trHeight w:val="20"/>
        </w:trPr>
        <w:tc>
          <w:tcPr>
            <w:tcW w:w="3510" w:type="dxa"/>
          </w:tcPr>
          <w:p w14:paraId="187B0FF2" w14:textId="77777777" w:rsidR="001275E4" w:rsidRPr="00C01CE4" w:rsidRDefault="001275E4" w:rsidP="004C48B2">
            <w:pPr>
              <w:jc w:val="both"/>
              <w:rPr>
                <w:rFonts w:ascii="Arial" w:hAnsi="Arial" w:cs="Arial"/>
                <w:bCs/>
                <w:sz w:val="21"/>
                <w:szCs w:val="21"/>
                <w:lang w:val="en-GB"/>
              </w:rPr>
            </w:pPr>
            <w:r w:rsidRPr="00C01CE4">
              <w:rPr>
                <w:rFonts w:ascii="Arial" w:hAnsi="Arial" w:cs="Arial"/>
                <w:bCs/>
                <w:sz w:val="21"/>
                <w:szCs w:val="21"/>
                <w:lang w:val="en-GB"/>
              </w:rPr>
              <w:t>Minimum Range per Full-swap</w:t>
            </w:r>
          </w:p>
        </w:tc>
        <w:tc>
          <w:tcPr>
            <w:tcW w:w="1447" w:type="dxa"/>
          </w:tcPr>
          <w:p w14:paraId="441F63B9" w14:textId="77777777" w:rsidR="001275E4" w:rsidRPr="00C01CE4" w:rsidRDefault="001275E4" w:rsidP="004C48B2">
            <w:pPr>
              <w:jc w:val="both"/>
              <w:rPr>
                <w:rFonts w:ascii="Arial" w:hAnsi="Arial" w:cs="Arial"/>
                <w:bCs/>
                <w:sz w:val="21"/>
                <w:szCs w:val="21"/>
              </w:rPr>
            </w:pPr>
            <w:r w:rsidRPr="00C01CE4">
              <w:rPr>
                <w:rFonts w:ascii="Arial" w:hAnsi="Arial" w:cs="Arial"/>
                <w:bCs/>
                <w:sz w:val="21"/>
                <w:szCs w:val="21"/>
              </w:rPr>
              <w:t>kms/swap</w:t>
            </w:r>
          </w:p>
        </w:tc>
        <w:tc>
          <w:tcPr>
            <w:tcW w:w="4110" w:type="dxa"/>
          </w:tcPr>
          <w:p w14:paraId="03417B84" w14:textId="77777777" w:rsidR="001275E4" w:rsidRPr="00C01CE4" w:rsidRDefault="001275E4" w:rsidP="004C48B2">
            <w:pPr>
              <w:jc w:val="both"/>
              <w:rPr>
                <w:rFonts w:ascii="Arial" w:hAnsi="Arial" w:cs="Arial"/>
                <w:bCs/>
                <w:sz w:val="21"/>
                <w:szCs w:val="21"/>
              </w:rPr>
            </w:pPr>
            <w:r w:rsidRPr="00C01CE4">
              <w:rPr>
                <w:rFonts w:ascii="Arial" w:hAnsi="Arial" w:cs="Arial"/>
                <w:bCs/>
                <w:sz w:val="21"/>
                <w:szCs w:val="21"/>
              </w:rPr>
              <w:t>40</w:t>
            </w:r>
          </w:p>
        </w:tc>
      </w:tr>
      <w:tr w:rsidR="001275E4" w:rsidRPr="00267F87" w14:paraId="3CA1CA0D" w14:textId="77777777" w:rsidTr="004C48B2">
        <w:trPr>
          <w:trHeight w:val="20"/>
        </w:trPr>
        <w:tc>
          <w:tcPr>
            <w:tcW w:w="3510" w:type="dxa"/>
            <w:hideMark/>
          </w:tcPr>
          <w:p w14:paraId="70CC8D82" w14:textId="77777777" w:rsidR="001275E4" w:rsidRPr="00C01CE4" w:rsidRDefault="001275E4" w:rsidP="004C48B2">
            <w:pPr>
              <w:jc w:val="both"/>
              <w:rPr>
                <w:rFonts w:ascii="Arial" w:hAnsi="Arial" w:cs="Arial"/>
                <w:bCs/>
                <w:sz w:val="21"/>
                <w:szCs w:val="21"/>
              </w:rPr>
            </w:pPr>
            <w:r w:rsidRPr="00C01CE4">
              <w:rPr>
                <w:rFonts w:ascii="Arial" w:hAnsi="Arial" w:cs="Arial"/>
                <w:bCs/>
                <w:sz w:val="21"/>
                <w:szCs w:val="21"/>
              </w:rPr>
              <w:t>Minimum Vehicle Warranty</w:t>
            </w:r>
          </w:p>
        </w:tc>
        <w:tc>
          <w:tcPr>
            <w:tcW w:w="1447" w:type="dxa"/>
            <w:hideMark/>
          </w:tcPr>
          <w:p w14:paraId="725D9D7E" w14:textId="77777777" w:rsidR="001275E4" w:rsidRPr="00C01CE4" w:rsidRDefault="001275E4" w:rsidP="004C48B2">
            <w:pPr>
              <w:jc w:val="both"/>
              <w:rPr>
                <w:rFonts w:ascii="Arial" w:hAnsi="Arial" w:cs="Arial"/>
                <w:bCs/>
                <w:sz w:val="21"/>
                <w:szCs w:val="21"/>
              </w:rPr>
            </w:pPr>
            <w:r w:rsidRPr="00C01CE4">
              <w:rPr>
                <w:rFonts w:ascii="Arial" w:hAnsi="Arial" w:cs="Arial"/>
                <w:bCs/>
                <w:sz w:val="21"/>
                <w:szCs w:val="21"/>
              </w:rPr>
              <w:t>Years | km</w:t>
            </w:r>
          </w:p>
        </w:tc>
        <w:tc>
          <w:tcPr>
            <w:tcW w:w="4110" w:type="dxa"/>
            <w:hideMark/>
          </w:tcPr>
          <w:p w14:paraId="0C6FEB47" w14:textId="77777777" w:rsidR="001275E4" w:rsidRPr="00C01CE4" w:rsidRDefault="001275E4" w:rsidP="004C48B2">
            <w:pPr>
              <w:jc w:val="both"/>
              <w:rPr>
                <w:rFonts w:ascii="Arial" w:hAnsi="Arial" w:cs="Arial"/>
                <w:bCs/>
                <w:sz w:val="21"/>
                <w:szCs w:val="21"/>
              </w:rPr>
            </w:pPr>
            <w:r w:rsidRPr="00C01CE4">
              <w:rPr>
                <w:rFonts w:ascii="Arial" w:hAnsi="Arial" w:cs="Arial"/>
                <w:bCs/>
                <w:sz w:val="21"/>
                <w:szCs w:val="21"/>
              </w:rPr>
              <w:t>5 years | 100,000 km</w:t>
            </w:r>
          </w:p>
        </w:tc>
      </w:tr>
      <w:tr w:rsidR="001275E4" w:rsidRPr="00C01CE4" w14:paraId="69ADF971" w14:textId="77777777" w:rsidTr="004C48B2">
        <w:trPr>
          <w:trHeight w:val="20"/>
        </w:trPr>
        <w:tc>
          <w:tcPr>
            <w:tcW w:w="3510" w:type="dxa"/>
            <w:hideMark/>
          </w:tcPr>
          <w:p w14:paraId="25D12499" w14:textId="77777777" w:rsidR="001275E4" w:rsidRPr="00C01CE4" w:rsidRDefault="001275E4" w:rsidP="004C48B2">
            <w:pPr>
              <w:jc w:val="both"/>
              <w:rPr>
                <w:rFonts w:ascii="Arial" w:hAnsi="Arial" w:cs="Arial"/>
                <w:bCs/>
                <w:sz w:val="21"/>
                <w:szCs w:val="21"/>
              </w:rPr>
            </w:pPr>
            <w:r w:rsidRPr="00C01CE4">
              <w:rPr>
                <w:rFonts w:ascii="Arial" w:hAnsi="Arial" w:cs="Arial"/>
                <w:bCs/>
                <w:sz w:val="21"/>
                <w:szCs w:val="21"/>
              </w:rPr>
              <w:t>Other Requirements</w:t>
            </w:r>
          </w:p>
        </w:tc>
        <w:tc>
          <w:tcPr>
            <w:tcW w:w="1447" w:type="dxa"/>
            <w:hideMark/>
          </w:tcPr>
          <w:p w14:paraId="6375CD2F" w14:textId="77777777" w:rsidR="001275E4" w:rsidRPr="00C01CE4" w:rsidRDefault="001275E4" w:rsidP="004C48B2">
            <w:pPr>
              <w:jc w:val="both"/>
              <w:rPr>
                <w:rFonts w:ascii="Arial" w:hAnsi="Arial" w:cs="Arial"/>
                <w:bCs/>
                <w:sz w:val="21"/>
                <w:szCs w:val="21"/>
              </w:rPr>
            </w:pPr>
          </w:p>
        </w:tc>
        <w:tc>
          <w:tcPr>
            <w:tcW w:w="4110" w:type="dxa"/>
            <w:hideMark/>
          </w:tcPr>
          <w:p w14:paraId="394D687B" w14:textId="77777777" w:rsidR="001275E4" w:rsidRPr="00C01CE4" w:rsidRDefault="001275E4" w:rsidP="004C48B2">
            <w:pPr>
              <w:jc w:val="both"/>
              <w:rPr>
                <w:rFonts w:ascii="Arial" w:hAnsi="Arial" w:cs="Arial"/>
                <w:bCs/>
                <w:sz w:val="21"/>
                <w:szCs w:val="21"/>
                <w:lang w:val="en-GB"/>
              </w:rPr>
            </w:pPr>
            <w:r w:rsidRPr="00C01CE4">
              <w:rPr>
                <w:rFonts w:ascii="Arial" w:hAnsi="Arial" w:cs="Arial"/>
                <w:sz w:val="21"/>
                <w:szCs w:val="21"/>
                <w:lang w:val="en-GB"/>
              </w:rPr>
              <w:t xml:space="preserve">Adhering to </w:t>
            </w:r>
            <w:hyperlink r:id="rId7" w:history="1">
              <w:r w:rsidRPr="00C01CE4">
                <w:rPr>
                  <w:rStyle w:val="Hyperlink"/>
                  <w:rFonts w:ascii="Arial" w:hAnsi="Arial" w:cs="Arial"/>
                  <w:sz w:val="21"/>
                  <w:szCs w:val="21"/>
                  <w:lang w:val="en-GB"/>
                </w:rPr>
                <w:t>European</w:t>
              </w:r>
            </w:hyperlink>
            <w:r w:rsidRPr="00C01CE4">
              <w:rPr>
                <w:rFonts w:ascii="Arial" w:hAnsi="Arial" w:cs="Arial"/>
                <w:sz w:val="21"/>
                <w:szCs w:val="21"/>
                <w:lang w:val="en-GB"/>
              </w:rPr>
              <w:t xml:space="preserve"> / </w:t>
            </w:r>
            <w:hyperlink r:id="rId8" w:history="1">
              <w:r w:rsidRPr="00C01CE4">
                <w:rPr>
                  <w:rStyle w:val="Hyperlink"/>
                  <w:rFonts w:ascii="Arial" w:hAnsi="Arial" w:cs="Arial"/>
                  <w:sz w:val="21"/>
                  <w:szCs w:val="21"/>
                  <w:lang w:val="en-GB"/>
                </w:rPr>
                <w:t>Indian</w:t>
              </w:r>
            </w:hyperlink>
            <w:r w:rsidRPr="00C01CE4">
              <w:rPr>
                <w:rFonts w:ascii="Arial" w:hAnsi="Arial" w:cs="Arial"/>
                <w:sz w:val="21"/>
                <w:szCs w:val="21"/>
                <w:lang w:val="en-GB"/>
              </w:rPr>
              <w:t xml:space="preserve"> requirements for L5 category vehicles</w:t>
            </w:r>
          </w:p>
        </w:tc>
      </w:tr>
    </w:tbl>
    <w:p w14:paraId="52475E2F" w14:textId="77777777" w:rsidR="001275E4" w:rsidRPr="00C01CE4" w:rsidRDefault="001275E4" w:rsidP="001275E4">
      <w:pPr>
        <w:jc w:val="both"/>
        <w:rPr>
          <w:sz w:val="21"/>
          <w:szCs w:val="21"/>
          <w:lang w:val="en-GB"/>
        </w:rPr>
      </w:pPr>
    </w:p>
    <w:p w14:paraId="16F50DC3" w14:textId="77777777" w:rsidR="001275E4" w:rsidRPr="00795D2E" w:rsidRDefault="001275E4" w:rsidP="001275E4">
      <w:pPr>
        <w:jc w:val="both"/>
        <w:textAlignment w:val="baseline"/>
        <w:rPr>
          <w:rFonts w:ascii="Arial" w:eastAsia="Times New Roman" w:hAnsi="Arial" w:cs="Arial"/>
          <w:b/>
          <w:bCs/>
          <w:color w:val="000000"/>
          <w:kern w:val="0"/>
          <w:bdr w:val="none" w:sz="0" w:space="0" w:color="auto" w:frame="1"/>
          <w:lang w:val="en-GB" w:eastAsia="fr-FR"/>
          <w14:ligatures w14:val="none"/>
        </w:rPr>
      </w:pPr>
      <w:r w:rsidRPr="00795D2E">
        <w:rPr>
          <w:rFonts w:ascii="Arial" w:eastAsia="Times New Roman" w:hAnsi="Arial" w:cs="Arial"/>
          <w:b/>
          <w:bCs/>
          <w:color w:val="000000"/>
          <w:kern w:val="0"/>
          <w:bdr w:val="none" w:sz="0" w:space="0" w:color="auto" w:frame="1"/>
          <w:lang w:val="en-GB" w:eastAsia="fr-FR"/>
          <w14:ligatures w14:val="none"/>
        </w:rPr>
        <w:t>Swappable Batteries</w:t>
      </w:r>
    </w:p>
    <w:tbl>
      <w:tblPr>
        <w:tblStyle w:val="TableGrid"/>
        <w:tblW w:w="9067" w:type="dxa"/>
        <w:tblLook w:val="0420" w:firstRow="1" w:lastRow="0" w:firstColumn="0" w:lastColumn="0" w:noHBand="0" w:noVBand="1"/>
      </w:tblPr>
      <w:tblGrid>
        <w:gridCol w:w="3513"/>
        <w:gridCol w:w="1449"/>
        <w:gridCol w:w="4105"/>
      </w:tblGrid>
      <w:tr w:rsidR="001275E4" w:rsidRPr="005E1D75" w14:paraId="33E655C3" w14:textId="77777777" w:rsidTr="004C48B2">
        <w:trPr>
          <w:trHeight w:val="227"/>
          <w:tblHeader/>
        </w:trPr>
        <w:tc>
          <w:tcPr>
            <w:tcW w:w="3513" w:type="dxa"/>
            <w:hideMark/>
          </w:tcPr>
          <w:p w14:paraId="521DBFC4" w14:textId="77777777" w:rsidR="001275E4" w:rsidRPr="000A047F" w:rsidRDefault="001275E4" w:rsidP="004C48B2">
            <w:pPr>
              <w:keepLines/>
              <w:jc w:val="both"/>
              <w:rPr>
                <w:rFonts w:ascii="Arial" w:eastAsiaTheme="majorEastAsia" w:hAnsi="Arial" w:cs="Arial"/>
                <w:sz w:val="21"/>
                <w:szCs w:val="21"/>
                <w:lang w:val="en-US"/>
              </w:rPr>
            </w:pPr>
            <w:r w:rsidRPr="000A047F">
              <w:rPr>
                <w:rFonts w:ascii="Arial" w:eastAsiaTheme="majorEastAsia" w:hAnsi="Arial" w:cs="Arial"/>
                <w:b/>
                <w:sz w:val="21"/>
                <w:szCs w:val="21"/>
                <w:lang w:val="en-US"/>
              </w:rPr>
              <w:t>Specifications</w:t>
            </w:r>
          </w:p>
        </w:tc>
        <w:tc>
          <w:tcPr>
            <w:tcW w:w="1449" w:type="dxa"/>
            <w:hideMark/>
          </w:tcPr>
          <w:p w14:paraId="5A529872" w14:textId="77777777" w:rsidR="001275E4" w:rsidRPr="000A047F" w:rsidRDefault="001275E4" w:rsidP="004C48B2">
            <w:pPr>
              <w:keepLines/>
              <w:jc w:val="both"/>
              <w:rPr>
                <w:rFonts w:ascii="Arial" w:eastAsiaTheme="majorEastAsia" w:hAnsi="Arial" w:cs="Arial"/>
                <w:b/>
                <w:sz w:val="21"/>
                <w:szCs w:val="21"/>
                <w:lang w:val="en-US"/>
              </w:rPr>
            </w:pPr>
            <w:r w:rsidRPr="000A047F">
              <w:rPr>
                <w:rFonts w:ascii="Arial" w:eastAsiaTheme="majorEastAsia" w:hAnsi="Arial" w:cs="Arial"/>
                <w:b/>
                <w:sz w:val="21"/>
                <w:szCs w:val="21"/>
                <w:lang w:val="en-US"/>
              </w:rPr>
              <w:t>Unit</w:t>
            </w:r>
          </w:p>
        </w:tc>
        <w:tc>
          <w:tcPr>
            <w:tcW w:w="4105" w:type="dxa"/>
            <w:hideMark/>
          </w:tcPr>
          <w:p w14:paraId="2DAF29E1" w14:textId="77777777" w:rsidR="001275E4" w:rsidRPr="000A047F" w:rsidRDefault="001275E4" w:rsidP="004C48B2">
            <w:pPr>
              <w:keepLines/>
              <w:jc w:val="both"/>
              <w:rPr>
                <w:rFonts w:ascii="Arial" w:eastAsiaTheme="majorEastAsia" w:hAnsi="Arial" w:cs="Arial"/>
                <w:b/>
                <w:sz w:val="21"/>
                <w:szCs w:val="21"/>
                <w:lang w:val="en-US"/>
              </w:rPr>
            </w:pPr>
            <w:r w:rsidRPr="000A047F">
              <w:rPr>
                <w:rFonts w:ascii="Arial" w:eastAsiaTheme="majorEastAsia" w:hAnsi="Arial" w:cs="Arial"/>
                <w:b/>
                <w:sz w:val="21"/>
                <w:szCs w:val="21"/>
                <w:lang w:val="en-US"/>
              </w:rPr>
              <w:t xml:space="preserve">Description </w:t>
            </w:r>
          </w:p>
        </w:tc>
      </w:tr>
      <w:tr w:rsidR="001275E4" w:rsidRPr="005E1D75" w14:paraId="5E802DE8" w14:textId="77777777" w:rsidTr="004C48B2">
        <w:trPr>
          <w:trHeight w:val="331"/>
        </w:trPr>
        <w:tc>
          <w:tcPr>
            <w:tcW w:w="3513" w:type="dxa"/>
            <w:hideMark/>
          </w:tcPr>
          <w:p w14:paraId="2674D616" w14:textId="77777777" w:rsidR="001275E4" w:rsidRPr="000A047F" w:rsidRDefault="001275E4" w:rsidP="004C48B2">
            <w:pPr>
              <w:keepLines/>
              <w:jc w:val="both"/>
              <w:rPr>
                <w:rFonts w:ascii="Arial" w:eastAsiaTheme="majorEastAsia" w:hAnsi="Arial" w:cs="Arial"/>
                <w:bCs/>
                <w:sz w:val="21"/>
                <w:szCs w:val="21"/>
                <w:lang w:val="en-US"/>
              </w:rPr>
            </w:pPr>
            <w:r w:rsidRPr="000A047F">
              <w:rPr>
                <w:rFonts w:ascii="Arial" w:eastAsiaTheme="majorEastAsia" w:hAnsi="Arial" w:cs="Arial"/>
                <w:bCs/>
                <w:sz w:val="21"/>
                <w:szCs w:val="21"/>
                <w:lang w:val="en-US"/>
              </w:rPr>
              <w:t>Battery Single Module Weight</w:t>
            </w:r>
          </w:p>
        </w:tc>
        <w:tc>
          <w:tcPr>
            <w:tcW w:w="1449" w:type="dxa"/>
            <w:hideMark/>
          </w:tcPr>
          <w:p w14:paraId="6B45BEF7" w14:textId="77777777" w:rsidR="001275E4" w:rsidRPr="000A047F" w:rsidRDefault="001275E4" w:rsidP="004C48B2">
            <w:pPr>
              <w:keepLines/>
              <w:jc w:val="both"/>
              <w:rPr>
                <w:rFonts w:ascii="Arial" w:eastAsiaTheme="majorEastAsia" w:hAnsi="Arial" w:cs="Arial"/>
                <w:bCs/>
                <w:sz w:val="21"/>
                <w:szCs w:val="21"/>
                <w:lang w:val="en-US"/>
              </w:rPr>
            </w:pPr>
            <w:r w:rsidRPr="000A047F">
              <w:rPr>
                <w:rFonts w:ascii="Arial" w:eastAsiaTheme="majorEastAsia" w:hAnsi="Arial" w:cs="Arial"/>
                <w:bCs/>
                <w:sz w:val="21"/>
                <w:szCs w:val="21"/>
                <w:lang w:val="en-US"/>
              </w:rPr>
              <w:t>kg</w:t>
            </w:r>
          </w:p>
        </w:tc>
        <w:tc>
          <w:tcPr>
            <w:tcW w:w="4105" w:type="dxa"/>
            <w:hideMark/>
          </w:tcPr>
          <w:p w14:paraId="6DBBF3AD" w14:textId="77777777" w:rsidR="001275E4" w:rsidRPr="000A047F" w:rsidRDefault="001275E4" w:rsidP="004C48B2">
            <w:pPr>
              <w:keepLines/>
              <w:jc w:val="both"/>
              <w:rPr>
                <w:rFonts w:ascii="Arial" w:eastAsiaTheme="majorEastAsia" w:hAnsi="Arial" w:cs="Arial"/>
                <w:bCs/>
                <w:sz w:val="21"/>
                <w:szCs w:val="21"/>
                <w:lang w:val="en-US"/>
              </w:rPr>
            </w:pPr>
            <w:r w:rsidRPr="000A047F">
              <w:rPr>
                <w:rFonts w:ascii="Arial" w:eastAsiaTheme="majorEastAsia" w:hAnsi="Arial" w:cs="Arial"/>
                <w:bCs/>
                <w:sz w:val="21"/>
                <w:szCs w:val="21"/>
                <w:lang w:val="en-US"/>
              </w:rPr>
              <w:t>Not more than 25kg</w:t>
            </w:r>
          </w:p>
        </w:tc>
      </w:tr>
      <w:tr w:rsidR="001275E4" w:rsidRPr="005E1D75" w14:paraId="7FD75C54" w14:textId="77777777" w:rsidTr="004C48B2">
        <w:trPr>
          <w:trHeight w:val="227"/>
        </w:trPr>
        <w:tc>
          <w:tcPr>
            <w:tcW w:w="3513" w:type="dxa"/>
            <w:hideMark/>
          </w:tcPr>
          <w:p w14:paraId="766DF312" w14:textId="77777777" w:rsidR="001275E4" w:rsidRPr="000A047F" w:rsidRDefault="001275E4" w:rsidP="004C48B2">
            <w:pPr>
              <w:keepLines/>
              <w:jc w:val="both"/>
              <w:rPr>
                <w:rFonts w:ascii="Arial" w:eastAsiaTheme="majorEastAsia" w:hAnsi="Arial" w:cs="Arial"/>
                <w:bCs/>
                <w:sz w:val="21"/>
                <w:szCs w:val="21"/>
                <w:lang w:val="en-US"/>
              </w:rPr>
            </w:pPr>
            <w:r w:rsidRPr="000A047F">
              <w:rPr>
                <w:rFonts w:ascii="Arial" w:eastAsiaTheme="majorEastAsia" w:hAnsi="Arial" w:cs="Arial"/>
                <w:bCs/>
                <w:sz w:val="21"/>
                <w:szCs w:val="21"/>
                <w:lang w:val="en-US"/>
              </w:rPr>
              <w:t xml:space="preserve">Total Vehicle-pack Capacity </w:t>
            </w:r>
          </w:p>
        </w:tc>
        <w:tc>
          <w:tcPr>
            <w:tcW w:w="1449" w:type="dxa"/>
            <w:hideMark/>
          </w:tcPr>
          <w:p w14:paraId="7312F8EA" w14:textId="77777777" w:rsidR="001275E4" w:rsidRPr="000A047F" w:rsidRDefault="001275E4" w:rsidP="004C48B2">
            <w:pPr>
              <w:keepLines/>
              <w:jc w:val="both"/>
              <w:rPr>
                <w:rFonts w:ascii="Arial" w:eastAsiaTheme="majorEastAsia" w:hAnsi="Arial" w:cs="Arial"/>
                <w:bCs/>
                <w:sz w:val="21"/>
                <w:szCs w:val="21"/>
                <w:lang w:val="en-US"/>
              </w:rPr>
            </w:pPr>
            <w:r w:rsidRPr="000A047F">
              <w:rPr>
                <w:rFonts w:ascii="Arial" w:eastAsiaTheme="majorEastAsia" w:hAnsi="Arial" w:cs="Arial"/>
                <w:bCs/>
                <w:sz w:val="21"/>
                <w:szCs w:val="21"/>
                <w:lang w:val="en-US"/>
              </w:rPr>
              <w:t>kWh</w:t>
            </w:r>
          </w:p>
        </w:tc>
        <w:tc>
          <w:tcPr>
            <w:tcW w:w="4105" w:type="dxa"/>
            <w:hideMark/>
          </w:tcPr>
          <w:p w14:paraId="39E4211E" w14:textId="77777777" w:rsidR="001275E4" w:rsidRPr="000A047F" w:rsidRDefault="001275E4" w:rsidP="004C48B2">
            <w:pPr>
              <w:keepLines/>
              <w:jc w:val="both"/>
              <w:rPr>
                <w:rFonts w:ascii="Arial" w:eastAsiaTheme="majorEastAsia" w:hAnsi="Arial" w:cs="Arial"/>
                <w:bCs/>
                <w:sz w:val="21"/>
                <w:szCs w:val="21"/>
                <w:lang w:val="en-US"/>
              </w:rPr>
            </w:pPr>
            <w:r w:rsidRPr="000A047F">
              <w:rPr>
                <w:rFonts w:ascii="Arial" w:eastAsiaTheme="majorEastAsia" w:hAnsi="Arial" w:cs="Arial"/>
                <w:bCs/>
                <w:sz w:val="21"/>
                <w:szCs w:val="21"/>
                <w:lang w:val="en-US"/>
              </w:rPr>
              <w:t>≥ 4 kWh minimum useful capacity</w:t>
            </w:r>
            <w:r w:rsidRPr="000A047F">
              <w:rPr>
                <w:rFonts w:ascii="Arial" w:hAnsi="Arial" w:cs="Arial"/>
                <w:bCs/>
                <w:sz w:val="21"/>
                <w:szCs w:val="21"/>
                <w:vertAlign w:val="superscript"/>
                <w:lang w:val="en-US"/>
              </w:rPr>
              <w:footnoteReference w:id="4"/>
            </w:r>
          </w:p>
        </w:tc>
      </w:tr>
      <w:tr w:rsidR="001275E4" w:rsidRPr="00C01CE4" w14:paraId="380A6179" w14:textId="77777777" w:rsidTr="004C48B2">
        <w:trPr>
          <w:trHeight w:val="227"/>
        </w:trPr>
        <w:tc>
          <w:tcPr>
            <w:tcW w:w="3513" w:type="dxa"/>
            <w:hideMark/>
          </w:tcPr>
          <w:p w14:paraId="03FDF9F5" w14:textId="77777777" w:rsidR="001275E4" w:rsidRPr="000A047F" w:rsidRDefault="001275E4" w:rsidP="004C48B2">
            <w:pPr>
              <w:keepLines/>
              <w:jc w:val="both"/>
              <w:rPr>
                <w:rFonts w:ascii="Arial" w:eastAsiaTheme="majorEastAsia" w:hAnsi="Arial" w:cs="Arial"/>
                <w:bCs/>
                <w:sz w:val="21"/>
                <w:szCs w:val="21"/>
                <w:lang w:val="en-US"/>
              </w:rPr>
            </w:pPr>
            <w:r w:rsidRPr="000A047F">
              <w:rPr>
                <w:rFonts w:ascii="Arial" w:eastAsiaTheme="majorEastAsia" w:hAnsi="Arial" w:cs="Arial"/>
                <w:bCs/>
                <w:sz w:val="21"/>
                <w:szCs w:val="21"/>
                <w:lang w:val="en-US"/>
              </w:rPr>
              <w:t>System Voltage</w:t>
            </w:r>
          </w:p>
        </w:tc>
        <w:tc>
          <w:tcPr>
            <w:tcW w:w="1449" w:type="dxa"/>
            <w:hideMark/>
          </w:tcPr>
          <w:p w14:paraId="416ACDA6" w14:textId="77777777" w:rsidR="001275E4" w:rsidRPr="000A047F" w:rsidRDefault="001275E4" w:rsidP="004C48B2">
            <w:pPr>
              <w:keepLines/>
              <w:jc w:val="both"/>
              <w:rPr>
                <w:rFonts w:ascii="Arial" w:eastAsiaTheme="majorEastAsia" w:hAnsi="Arial" w:cs="Arial"/>
                <w:bCs/>
                <w:sz w:val="21"/>
                <w:szCs w:val="21"/>
                <w:lang w:val="en-US"/>
              </w:rPr>
            </w:pPr>
            <w:r w:rsidRPr="000A047F">
              <w:rPr>
                <w:rFonts w:ascii="Arial" w:eastAsiaTheme="majorEastAsia" w:hAnsi="Arial" w:cs="Arial"/>
                <w:bCs/>
                <w:sz w:val="21"/>
                <w:szCs w:val="21"/>
                <w:lang w:val="en-US"/>
              </w:rPr>
              <w:t>V</w:t>
            </w:r>
          </w:p>
        </w:tc>
        <w:tc>
          <w:tcPr>
            <w:tcW w:w="4105" w:type="dxa"/>
            <w:hideMark/>
          </w:tcPr>
          <w:p w14:paraId="39602223" w14:textId="77777777" w:rsidR="001275E4" w:rsidRPr="000A047F" w:rsidRDefault="001275E4" w:rsidP="004C48B2">
            <w:pPr>
              <w:keepLines/>
              <w:jc w:val="both"/>
              <w:rPr>
                <w:rFonts w:ascii="Arial" w:eastAsiaTheme="majorEastAsia" w:hAnsi="Arial" w:cs="Arial"/>
                <w:bCs/>
                <w:sz w:val="21"/>
                <w:szCs w:val="21"/>
                <w:lang w:val="en-US"/>
              </w:rPr>
            </w:pPr>
            <w:r w:rsidRPr="000A047F">
              <w:rPr>
                <w:rFonts w:ascii="Arial" w:eastAsiaTheme="majorEastAsia" w:hAnsi="Arial" w:cs="Arial"/>
                <w:bCs/>
                <w:sz w:val="21"/>
                <w:szCs w:val="21"/>
                <w:lang w:val="en-US"/>
              </w:rPr>
              <w:t>≤ 60 V (Low voltage DC system)</w:t>
            </w:r>
          </w:p>
        </w:tc>
      </w:tr>
      <w:tr w:rsidR="001275E4" w:rsidRPr="005E1D75" w14:paraId="16733200" w14:textId="77777777" w:rsidTr="004C48B2">
        <w:trPr>
          <w:trHeight w:val="227"/>
        </w:trPr>
        <w:tc>
          <w:tcPr>
            <w:tcW w:w="3513" w:type="dxa"/>
            <w:hideMark/>
          </w:tcPr>
          <w:p w14:paraId="014A20C0" w14:textId="77777777" w:rsidR="001275E4" w:rsidRPr="000A047F" w:rsidRDefault="001275E4" w:rsidP="004C48B2">
            <w:pPr>
              <w:keepLines/>
              <w:jc w:val="both"/>
              <w:rPr>
                <w:rFonts w:ascii="Arial" w:eastAsiaTheme="majorEastAsia" w:hAnsi="Arial" w:cs="Arial"/>
                <w:bCs/>
                <w:sz w:val="21"/>
                <w:szCs w:val="21"/>
                <w:lang w:val="en-US"/>
              </w:rPr>
            </w:pPr>
            <w:r w:rsidRPr="000A047F">
              <w:rPr>
                <w:rFonts w:ascii="Arial" w:eastAsiaTheme="majorEastAsia" w:hAnsi="Arial" w:cs="Arial"/>
                <w:bCs/>
                <w:sz w:val="21"/>
                <w:szCs w:val="21"/>
                <w:lang w:val="en-US"/>
              </w:rPr>
              <w:t>Operating Temperature Range</w:t>
            </w:r>
          </w:p>
        </w:tc>
        <w:tc>
          <w:tcPr>
            <w:tcW w:w="1449" w:type="dxa"/>
            <w:hideMark/>
          </w:tcPr>
          <w:p w14:paraId="13D7054C" w14:textId="77777777" w:rsidR="001275E4" w:rsidRPr="000A047F" w:rsidRDefault="001275E4" w:rsidP="004C48B2">
            <w:pPr>
              <w:keepLines/>
              <w:jc w:val="both"/>
              <w:rPr>
                <w:rFonts w:ascii="Arial" w:eastAsiaTheme="majorEastAsia" w:hAnsi="Arial" w:cs="Arial"/>
                <w:bCs/>
                <w:sz w:val="21"/>
                <w:szCs w:val="21"/>
                <w:lang w:val="en-US"/>
              </w:rPr>
            </w:pPr>
            <w:r w:rsidRPr="000A047F">
              <w:rPr>
                <w:rFonts w:ascii="Arial" w:eastAsiaTheme="majorEastAsia" w:hAnsi="Arial" w:cs="Arial"/>
                <w:bCs/>
                <w:sz w:val="21"/>
                <w:szCs w:val="21"/>
                <w:lang w:val="en-US"/>
              </w:rPr>
              <w:t>Deg C</w:t>
            </w:r>
          </w:p>
        </w:tc>
        <w:tc>
          <w:tcPr>
            <w:tcW w:w="4105" w:type="dxa"/>
            <w:hideMark/>
          </w:tcPr>
          <w:p w14:paraId="3AF2FA25" w14:textId="77777777" w:rsidR="001275E4" w:rsidRPr="000A047F" w:rsidRDefault="001275E4" w:rsidP="004C48B2">
            <w:pPr>
              <w:keepLines/>
              <w:jc w:val="both"/>
              <w:rPr>
                <w:rFonts w:ascii="Arial" w:eastAsiaTheme="majorEastAsia" w:hAnsi="Arial" w:cs="Arial"/>
                <w:bCs/>
                <w:sz w:val="21"/>
                <w:szCs w:val="21"/>
                <w:lang w:val="en-US"/>
              </w:rPr>
            </w:pPr>
            <w:r w:rsidRPr="000A047F">
              <w:rPr>
                <w:rFonts w:ascii="Arial" w:eastAsiaTheme="majorEastAsia" w:hAnsi="Arial" w:cs="Arial"/>
                <w:bCs/>
                <w:sz w:val="21"/>
                <w:szCs w:val="21"/>
                <w:lang w:val="en-US"/>
              </w:rPr>
              <w:t>10 – 55</w:t>
            </w:r>
          </w:p>
        </w:tc>
      </w:tr>
      <w:tr w:rsidR="001275E4" w:rsidRPr="00C01CE4" w14:paraId="0AFD4112" w14:textId="77777777" w:rsidTr="004C48B2">
        <w:trPr>
          <w:trHeight w:val="227"/>
        </w:trPr>
        <w:tc>
          <w:tcPr>
            <w:tcW w:w="3513" w:type="dxa"/>
            <w:hideMark/>
          </w:tcPr>
          <w:p w14:paraId="5C51EFFB" w14:textId="77777777" w:rsidR="001275E4" w:rsidRPr="000A047F" w:rsidRDefault="001275E4" w:rsidP="004C48B2">
            <w:pPr>
              <w:keepLines/>
              <w:jc w:val="both"/>
              <w:rPr>
                <w:rFonts w:ascii="Arial" w:eastAsiaTheme="majorEastAsia" w:hAnsi="Arial" w:cs="Arial"/>
                <w:bCs/>
                <w:sz w:val="21"/>
                <w:szCs w:val="21"/>
                <w:lang w:val="en-US"/>
              </w:rPr>
            </w:pPr>
            <w:r w:rsidRPr="000A047F">
              <w:rPr>
                <w:rFonts w:ascii="Arial" w:eastAsiaTheme="majorEastAsia" w:hAnsi="Arial" w:cs="Arial"/>
                <w:bCs/>
                <w:sz w:val="21"/>
                <w:szCs w:val="21"/>
                <w:lang w:val="en-US"/>
              </w:rPr>
              <w:lastRenderedPageBreak/>
              <w:t>Thermal Management</w:t>
            </w:r>
          </w:p>
        </w:tc>
        <w:tc>
          <w:tcPr>
            <w:tcW w:w="1449" w:type="dxa"/>
            <w:hideMark/>
          </w:tcPr>
          <w:p w14:paraId="4E70630C" w14:textId="77777777" w:rsidR="001275E4" w:rsidRPr="000A047F" w:rsidRDefault="001275E4" w:rsidP="004C48B2">
            <w:pPr>
              <w:keepLines/>
              <w:jc w:val="both"/>
              <w:rPr>
                <w:rFonts w:ascii="Arial" w:eastAsiaTheme="majorEastAsia" w:hAnsi="Arial" w:cs="Arial"/>
                <w:bCs/>
                <w:sz w:val="21"/>
                <w:szCs w:val="21"/>
                <w:lang w:val="en-US"/>
              </w:rPr>
            </w:pPr>
          </w:p>
        </w:tc>
        <w:tc>
          <w:tcPr>
            <w:tcW w:w="4105" w:type="dxa"/>
            <w:hideMark/>
          </w:tcPr>
          <w:p w14:paraId="4894AEA8" w14:textId="77777777" w:rsidR="001275E4" w:rsidRPr="000A047F" w:rsidRDefault="001275E4" w:rsidP="004C48B2">
            <w:pPr>
              <w:keepLines/>
              <w:jc w:val="both"/>
              <w:rPr>
                <w:rFonts w:ascii="Arial" w:eastAsiaTheme="majorEastAsia" w:hAnsi="Arial" w:cs="Arial"/>
                <w:sz w:val="21"/>
                <w:szCs w:val="21"/>
                <w:lang w:val="en-US"/>
              </w:rPr>
            </w:pPr>
            <w:r w:rsidRPr="000A047F">
              <w:rPr>
                <w:rFonts w:ascii="Arial" w:eastAsiaTheme="majorEastAsia" w:hAnsi="Arial" w:cs="Arial"/>
                <w:sz w:val="21"/>
                <w:szCs w:val="21"/>
                <w:lang w:val="en-US"/>
              </w:rPr>
              <w:t xml:space="preserve">As appropriate to meet the safety requirements as per </w:t>
            </w:r>
            <w:hyperlink r:id="rId9" w:history="1">
              <w:r w:rsidRPr="000A047F">
                <w:rPr>
                  <w:rStyle w:val="Hyperlink"/>
                  <w:rFonts w:ascii="Arial" w:hAnsi="Arial" w:cs="Arial"/>
                  <w:sz w:val="21"/>
                  <w:szCs w:val="21"/>
                  <w:lang w:val="en-US"/>
                </w:rPr>
                <w:t xml:space="preserve">EU Regulation 100 </w:t>
              </w:r>
            </w:hyperlink>
            <w:r w:rsidRPr="000A047F">
              <w:rPr>
                <w:rFonts w:ascii="Arial" w:eastAsiaTheme="majorEastAsia" w:hAnsi="Arial" w:cs="Arial"/>
                <w:sz w:val="21"/>
                <w:szCs w:val="21"/>
                <w:lang w:val="en-US"/>
              </w:rPr>
              <w:t xml:space="preserve">/ </w:t>
            </w:r>
            <w:hyperlink r:id="rId10" w:history="1">
              <w:r w:rsidRPr="000A047F">
                <w:rPr>
                  <w:rStyle w:val="Hyperlink"/>
                  <w:rFonts w:ascii="Arial" w:hAnsi="Arial" w:cs="Arial"/>
                  <w:sz w:val="21"/>
                  <w:szCs w:val="21"/>
                  <w:lang w:val="en-US"/>
                </w:rPr>
                <w:t>AIS-156-2020</w:t>
              </w:r>
            </w:hyperlink>
          </w:p>
        </w:tc>
      </w:tr>
      <w:tr w:rsidR="001275E4" w:rsidRPr="00C01CE4" w14:paraId="631FD66B" w14:textId="77777777" w:rsidTr="004C48B2">
        <w:trPr>
          <w:trHeight w:val="227"/>
        </w:trPr>
        <w:tc>
          <w:tcPr>
            <w:tcW w:w="3513" w:type="dxa"/>
            <w:hideMark/>
          </w:tcPr>
          <w:p w14:paraId="30B60171" w14:textId="77777777" w:rsidR="001275E4" w:rsidRPr="000A047F" w:rsidRDefault="001275E4" w:rsidP="004C48B2">
            <w:pPr>
              <w:keepLines/>
              <w:jc w:val="both"/>
              <w:rPr>
                <w:rFonts w:ascii="Arial" w:eastAsiaTheme="majorEastAsia" w:hAnsi="Arial" w:cs="Arial"/>
                <w:bCs/>
                <w:sz w:val="21"/>
                <w:szCs w:val="21"/>
                <w:lang w:val="en-US"/>
              </w:rPr>
            </w:pPr>
            <w:r w:rsidRPr="000A047F">
              <w:rPr>
                <w:rFonts w:ascii="Arial" w:eastAsiaTheme="majorEastAsia" w:hAnsi="Arial" w:cs="Arial"/>
                <w:bCs/>
                <w:sz w:val="21"/>
                <w:szCs w:val="21"/>
                <w:lang w:val="en-US"/>
              </w:rPr>
              <w:t>Connector Type</w:t>
            </w:r>
          </w:p>
        </w:tc>
        <w:tc>
          <w:tcPr>
            <w:tcW w:w="1449" w:type="dxa"/>
            <w:hideMark/>
          </w:tcPr>
          <w:p w14:paraId="516224D7" w14:textId="77777777" w:rsidR="001275E4" w:rsidRPr="000A047F" w:rsidRDefault="001275E4" w:rsidP="004C48B2">
            <w:pPr>
              <w:keepLines/>
              <w:jc w:val="both"/>
              <w:rPr>
                <w:rFonts w:ascii="Arial" w:eastAsiaTheme="majorEastAsia" w:hAnsi="Arial" w:cs="Arial"/>
                <w:bCs/>
                <w:sz w:val="21"/>
                <w:szCs w:val="21"/>
                <w:lang w:val="en-US"/>
              </w:rPr>
            </w:pPr>
          </w:p>
        </w:tc>
        <w:tc>
          <w:tcPr>
            <w:tcW w:w="4105" w:type="dxa"/>
            <w:hideMark/>
          </w:tcPr>
          <w:p w14:paraId="3D2C2F50" w14:textId="77777777" w:rsidR="001275E4" w:rsidRPr="000A047F" w:rsidRDefault="001275E4" w:rsidP="004C48B2">
            <w:pPr>
              <w:keepLines/>
              <w:jc w:val="both"/>
              <w:rPr>
                <w:rFonts w:ascii="Arial" w:eastAsiaTheme="majorEastAsia" w:hAnsi="Arial" w:cs="Arial"/>
                <w:sz w:val="21"/>
                <w:szCs w:val="21"/>
                <w:lang w:val="en-US"/>
              </w:rPr>
            </w:pPr>
            <w:r w:rsidRPr="000A047F">
              <w:rPr>
                <w:rFonts w:ascii="Arial" w:eastAsiaTheme="majorEastAsia" w:hAnsi="Arial" w:cs="Arial"/>
                <w:sz w:val="21"/>
                <w:szCs w:val="21"/>
                <w:lang w:val="en-US"/>
              </w:rPr>
              <w:t xml:space="preserve">IP67 and other requirements as per </w:t>
            </w:r>
            <w:hyperlink r:id="rId11" w:history="1">
              <w:r w:rsidRPr="000A047F">
                <w:rPr>
                  <w:rStyle w:val="Hyperlink"/>
                  <w:rFonts w:ascii="Arial" w:hAnsi="Arial" w:cs="Arial"/>
                  <w:sz w:val="21"/>
                  <w:szCs w:val="21"/>
                  <w:lang w:val="en-US"/>
                </w:rPr>
                <w:t xml:space="preserve">EU Regulation 100 </w:t>
              </w:r>
            </w:hyperlink>
            <w:r w:rsidRPr="000A047F">
              <w:rPr>
                <w:rFonts w:ascii="Arial" w:eastAsiaTheme="majorEastAsia" w:hAnsi="Arial" w:cs="Arial"/>
                <w:sz w:val="21"/>
                <w:szCs w:val="21"/>
                <w:lang w:val="en-US"/>
              </w:rPr>
              <w:t xml:space="preserve">/ </w:t>
            </w:r>
            <w:hyperlink r:id="rId12" w:history="1">
              <w:r w:rsidRPr="000A047F">
                <w:rPr>
                  <w:rStyle w:val="Hyperlink"/>
                  <w:rFonts w:ascii="Arial" w:hAnsi="Arial" w:cs="Arial"/>
                  <w:sz w:val="21"/>
                  <w:szCs w:val="21"/>
                  <w:lang w:val="en-US"/>
                </w:rPr>
                <w:t>AIS-156-2020</w:t>
              </w:r>
            </w:hyperlink>
          </w:p>
        </w:tc>
      </w:tr>
      <w:tr w:rsidR="001275E4" w:rsidRPr="00C01CE4" w14:paraId="0183795A" w14:textId="77777777" w:rsidTr="004C48B2">
        <w:trPr>
          <w:trHeight w:val="227"/>
        </w:trPr>
        <w:tc>
          <w:tcPr>
            <w:tcW w:w="3513" w:type="dxa"/>
            <w:hideMark/>
          </w:tcPr>
          <w:p w14:paraId="5771B637" w14:textId="77777777" w:rsidR="001275E4" w:rsidRPr="000A047F" w:rsidRDefault="001275E4" w:rsidP="004C48B2">
            <w:pPr>
              <w:keepLines/>
              <w:jc w:val="both"/>
              <w:rPr>
                <w:rFonts w:ascii="Arial" w:eastAsiaTheme="majorEastAsia" w:hAnsi="Arial" w:cs="Arial"/>
                <w:bCs/>
                <w:sz w:val="21"/>
                <w:szCs w:val="21"/>
                <w:lang w:val="en-US"/>
              </w:rPr>
            </w:pPr>
            <w:r w:rsidRPr="000A047F">
              <w:rPr>
                <w:rFonts w:ascii="Arial" w:eastAsiaTheme="majorEastAsia" w:hAnsi="Arial" w:cs="Arial"/>
                <w:bCs/>
                <w:sz w:val="21"/>
                <w:szCs w:val="21"/>
                <w:lang w:val="en-US"/>
              </w:rPr>
              <w:t>Theft Prevention</w:t>
            </w:r>
          </w:p>
        </w:tc>
        <w:tc>
          <w:tcPr>
            <w:tcW w:w="1449" w:type="dxa"/>
            <w:hideMark/>
          </w:tcPr>
          <w:p w14:paraId="406832AC" w14:textId="77777777" w:rsidR="001275E4" w:rsidRPr="000A047F" w:rsidRDefault="001275E4" w:rsidP="004C48B2">
            <w:pPr>
              <w:keepLines/>
              <w:jc w:val="both"/>
              <w:rPr>
                <w:rFonts w:ascii="Arial" w:eastAsiaTheme="majorEastAsia" w:hAnsi="Arial" w:cs="Arial"/>
                <w:bCs/>
                <w:sz w:val="21"/>
                <w:szCs w:val="21"/>
                <w:lang w:val="en-US"/>
              </w:rPr>
            </w:pPr>
          </w:p>
        </w:tc>
        <w:tc>
          <w:tcPr>
            <w:tcW w:w="4105" w:type="dxa"/>
            <w:hideMark/>
          </w:tcPr>
          <w:p w14:paraId="786CD064" w14:textId="77777777" w:rsidR="001275E4" w:rsidRPr="000A047F" w:rsidRDefault="001275E4" w:rsidP="004C48B2">
            <w:pPr>
              <w:keepLines/>
              <w:jc w:val="both"/>
              <w:rPr>
                <w:rFonts w:ascii="Arial" w:eastAsiaTheme="majorEastAsia" w:hAnsi="Arial" w:cs="Arial"/>
                <w:sz w:val="21"/>
                <w:szCs w:val="21"/>
                <w:lang w:val="en-US"/>
              </w:rPr>
            </w:pPr>
            <w:r w:rsidRPr="000A047F">
              <w:rPr>
                <w:rFonts w:ascii="Arial" w:eastAsiaTheme="majorEastAsia" w:hAnsi="Arial" w:cs="Arial"/>
                <w:sz w:val="21"/>
                <w:szCs w:val="21"/>
                <w:lang w:val="en-US"/>
              </w:rPr>
              <w:t>Secure locks for battery and vehicle, Geo-fencing recommended for Swap Battery</w:t>
            </w:r>
          </w:p>
        </w:tc>
      </w:tr>
      <w:tr w:rsidR="001275E4" w:rsidRPr="00C01CE4" w14:paraId="4372EFA8" w14:textId="77777777" w:rsidTr="004C48B2">
        <w:trPr>
          <w:trHeight w:val="227"/>
        </w:trPr>
        <w:tc>
          <w:tcPr>
            <w:tcW w:w="3513" w:type="dxa"/>
            <w:hideMark/>
          </w:tcPr>
          <w:p w14:paraId="2BD33043" w14:textId="77777777" w:rsidR="001275E4" w:rsidRPr="000A047F" w:rsidRDefault="001275E4" w:rsidP="004C48B2">
            <w:pPr>
              <w:keepLines/>
              <w:jc w:val="both"/>
              <w:rPr>
                <w:rFonts w:ascii="Arial" w:eastAsiaTheme="majorEastAsia" w:hAnsi="Arial" w:cs="Arial"/>
                <w:bCs/>
                <w:sz w:val="21"/>
                <w:szCs w:val="21"/>
                <w:lang w:val="en-US"/>
              </w:rPr>
            </w:pPr>
            <w:r w:rsidRPr="000A047F">
              <w:rPr>
                <w:rFonts w:ascii="Arial" w:eastAsiaTheme="majorEastAsia" w:hAnsi="Arial" w:cs="Arial"/>
                <w:bCs/>
                <w:sz w:val="21"/>
                <w:szCs w:val="21"/>
                <w:lang w:val="en-US"/>
              </w:rPr>
              <w:t>Ingress Protection</w:t>
            </w:r>
          </w:p>
        </w:tc>
        <w:tc>
          <w:tcPr>
            <w:tcW w:w="1449" w:type="dxa"/>
            <w:hideMark/>
          </w:tcPr>
          <w:p w14:paraId="5FEF4784" w14:textId="77777777" w:rsidR="001275E4" w:rsidRPr="000A047F" w:rsidRDefault="001275E4" w:rsidP="004C48B2">
            <w:pPr>
              <w:keepLines/>
              <w:jc w:val="both"/>
              <w:rPr>
                <w:rFonts w:ascii="Arial" w:eastAsiaTheme="majorEastAsia" w:hAnsi="Arial" w:cs="Arial"/>
                <w:bCs/>
                <w:sz w:val="21"/>
                <w:szCs w:val="21"/>
                <w:lang w:val="en-US"/>
              </w:rPr>
            </w:pPr>
          </w:p>
        </w:tc>
        <w:tc>
          <w:tcPr>
            <w:tcW w:w="4105" w:type="dxa"/>
            <w:hideMark/>
          </w:tcPr>
          <w:p w14:paraId="79977BBD" w14:textId="77777777" w:rsidR="001275E4" w:rsidRPr="000A047F" w:rsidRDefault="001275E4" w:rsidP="004C48B2">
            <w:pPr>
              <w:keepLines/>
              <w:jc w:val="both"/>
              <w:rPr>
                <w:rFonts w:ascii="Arial" w:eastAsiaTheme="majorEastAsia" w:hAnsi="Arial" w:cs="Arial"/>
                <w:sz w:val="21"/>
                <w:szCs w:val="21"/>
                <w:lang w:val="en-US"/>
              </w:rPr>
            </w:pPr>
            <w:r w:rsidRPr="000A047F">
              <w:rPr>
                <w:rFonts w:ascii="Arial" w:eastAsiaTheme="majorEastAsia" w:hAnsi="Arial" w:cs="Arial"/>
                <w:sz w:val="21"/>
                <w:szCs w:val="21"/>
                <w:lang w:val="en-US"/>
              </w:rPr>
              <w:t>IP67 (for battery and motor)</w:t>
            </w:r>
          </w:p>
        </w:tc>
      </w:tr>
      <w:tr w:rsidR="001275E4" w:rsidRPr="00C01CE4" w14:paraId="0E6C5076" w14:textId="77777777" w:rsidTr="004C48B2">
        <w:trPr>
          <w:trHeight w:val="227"/>
        </w:trPr>
        <w:tc>
          <w:tcPr>
            <w:tcW w:w="3513" w:type="dxa"/>
            <w:hideMark/>
          </w:tcPr>
          <w:p w14:paraId="2B60CC62" w14:textId="77777777" w:rsidR="001275E4" w:rsidRPr="000A047F" w:rsidRDefault="001275E4" w:rsidP="004C48B2">
            <w:pPr>
              <w:keepLines/>
              <w:jc w:val="both"/>
              <w:rPr>
                <w:rFonts w:ascii="Arial" w:eastAsiaTheme="majorEastAsia" w:hAnsi="Arial" w:cs="Arial"/>
                <w:bCs/>
                <w:sz w:val="21"/>
                <w:szCs w:val="21"/>
                <w:lang w:val="en-US"/>
              </w:rPr>
            </w:pPr>
            <w:r w:rsidRPr="000A047F">
              <w:rPr>
                <w:rFonts w:ascii="Arial" w:eastAsiaTheme="majorEastAsia" w:hAnsi="Arial" w:cs="Arial"/>
                <w:bCs/>
                <w:sz w:val="21"/>
                <w:szCs w:val="21"/>
                <w:lang w:val="en-US"/>
              </w:rPr>
              <w:t>Safety Standard</w:t>
            </w:r>
          </w:p>
        </w:tc>
        <w:tc>
          <w:tcPr>
            <w:tcW w:w="1449" w:type="dxa"/>
            <w:hideMark/>
          </w:tcPr>
          <w:p w14:paraId="3B8DA8F6" w14:textId="77777777" w:rsidR="001275E4" w:rsidRPr="000A047F" w:rsidRDefault="001275E4" w:rsidP="004C48B2">
            <w:pPr>
              <w:keepLines/>
              <w:jc w:val="both"/>
              <w:rPr>
                <w:rFonts w:ascii="Arial" w:eastAsiaTheme="majorEastAsia" w:hAnsi="Arial" w:cs="Arial"/>
                <w:bCs/>
                <w:sz w:val="21"/>
                <w:szCs w:val="21"/>
                <w:lang w:val="en-US"/>
              </w:rPr>
            </w:pPr>
          </w:p>
        </w:tc>
        <w:tc>
          <w:tcPr>
            <w:tcW w:w="4105" w:type="dxa"/>
            <w:hideMark/>
          </w:tcPr>
          <w:p w14:paraId="4497CBA5" w14:textId="77777777" w:rsidR="001275E4" w:rsidRPr="000A047F" w:rsidRDefault="00000000" w:rsidP="004C48B2">
            <w:pPr>
              <w:keepLines/>
              <w:jc w:val="both"/>
              <w:rPr>
                <w:rFonts w:ascii="Arial" w:eastAsiaTheme="majorEastAsia" w:hAnsi="Arial" w:cs="Arial"/>
                <w:sz w:val="21"/>
                <w:szCs w:val="21"/>
                <w:lang w:val="en-US"/>
              </w:rPr>
            </w:pPr>
            <w:hyperlink r:id="rId13" w:history="1">
              <w:r w:rsidR="001275E4" w:rsidRPr="000A047F">
                <w:rPr>
                  <w:rStyle w:val="Hyperlink"/>
                  <w:rFonts w:ascii="Arial" w:hAnsi="Arial" w:cs="Arial"/>
                  <w:sz w:val="21"/>
                  <w:szCs w:val="21"/>
                  <w:lang w:val="en-US"/>
                </w:rPr>
                <w:t>IEC 62660</w:t>
              </w:r>
            </w:hyperlink>
            <w:r w:rsidR="001275E4" w:rsidRPr="000A047F">
              <w:rPr>
                <w:rFonts w:ascii="Arial" w:eastAsiaTheme="majorEastAsia" w:hAnsi="Arial" w:cs="Arial"/>
                <w:sz w:val="21"/>
                <w:szCs w:val="21"/>
                <w:lang w:val="en-US"/>
              </w:rPr>
              <w:t xml:space="preserve">, </w:t>
            </w:r>
            <w:hyperlink r:id="rId14" w:history="1">
              <w:r w:rsidR="001275E4" w:rsidRPr="000A047F">
                <w:rPr>
                  <w:rStyle w:val="Hyperlink"/>
                  <w:rFonts w:ascii="Arial" w:hAnsi="Arial" w:cs="Arial"/>
                  <w:sz w:val="21"/>
                  <w:szCs w:val="21"/>
                  <w:lang w:val="en-US"/>
                </w:rPr>
                <w:t>SAE J2929</w:t>
              </w:r>
            </w:hyperlink>
            <w:r w:rsidR="001275E4" w:rsidRPr="000A047F">
              <w:rPr>
                <w:rFonts w:ascii="Arial" w:eastAsiaTheme="majorEastAsia" w:hAnsi="Arial" w:cs="Arial"/>
                <w:sz w:val="21"/>
                <w:szCs w:val="21"/>
                <w:lang w:val="en-US"/>
              </w:rPr>
              <w:t xml:space="preserve">, </w:t>
            </w:r>
            <w:hyperlink r:id="rId15" w:history="1">
              <w:r w:rsidR="001275E4" w:rsidRPr="000A047F">
                <w:rPr>
                  <w:rStyle w:val="Hyperlink"/>
                  <w:rFonts w:ascii="Arial" w:hAnsi="Arial" w:cs="Arial"/>
                  <w:sz w:val="21"/>
                  <w:szCs w:val="21"/>
                  <w:lang w:val="en-US"/>
                </w:rPr>
                <w:t>SAE J2464</w:t>
              </w:r>
            </w:hyperlink>
            <w:r w:rsidR="001275E4" w:rsidRPr="000A047F">
              <w:rPr>
                <w:rFonts w:ascii="Arial" w:eastAsiaTheme="majorEastAsia" w:hAnsi="Arial" w:cs="Arial"/>
                <w:sz w:val="21"/>
                <w:szCs w:val="21"/>
                <w:lang w:val="en-US"/>
              </w:rPr>
              <w:t xml:space="preserve">, </w:t>
            </w:r>
            <w:hyperlink r:id="rId16" w:history="1">
              <w:r w:rsidR="001275E4" w:rsidRPr="000A047F">
                <w:rPr>
                  <w:rStyle w:val="Hyperlink"/>
                  <w:rFonts w:ascii="Arial" w:hAnsi="Arial" w:cs="Arial"/>
                  <w:sz w:val="21"/>
                  <w:szCs w:val="21"/>
                  <w:lang w:val="en-US"/>
                </w:rPr>
                <w:t>IEC 62281</w:t>
              </w:r>
            </w:hyperlink>
          </w:p>
        </w:tc>
      </w:tr>
    </w:tbl>
    <w:p w14:paraId="6C577856" w14:textId="77777777" w:rsidR="001275E4" w:rsidRPr="00795D2E" w:rsidRDefault="001275E4" w:rsidP="001275E4">
      <w:pPr>
        <w:jc w:val="both"/>
        <w:textAlignment w:val="baseline"/>
        <w:rPr>
          <w:rFonts w:ascii="Arial" w:eastAsia="Times New Roman" w:hAnsi="Arial" w:cs="Arial"/>
          <w:b/>
          <w:bCs/>
          <w:color w:val="000000"/>
          <w:kern w:val="0"/>
          <w:bdr w:val="none" w:sz="0" w:space="0" w:color="auto" w:frame="1"/>
          <w:lang w:val="en-GB" w:eastAsia="fr-FR"/>
          <w14:ligatures w14:val="none"/>
        </w:rPr>
      </w:pPr>
      <w:r w:rsidRPr="00795D2E">
        <w:rPr>
          <w:rFonts w:ascii="Arial" w:eastAsia="Times New Roman" w:hAnsi="Arial" w:cs="Arial"/>
          <w:b/>
          <w:bCs/>
          <w:color w:val="000000"/>
          <w:kern w:val="0"/>
          <w:bdr w:val="none" w:sz="0" w:space="0" w:color="auto" w:frame="1"/>
          <w:lang w:val="en-GB" w:eastAsia="fr-FR"/>
          <w14:ligatures w14:val="none"/>
        </w:rPr>
        <w:t>Battery Swap Charging Station</w:t>
      </w:r>
    </w:p>
    <w:tbl>
      <w:tblPr>
        <w:tblStyle w:val="TableGridLight"/>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539"/>
        <w:gridCol w:w="1418"/>
        <w:gridCol w:w="4110"/>
      </w:tblGrid>
      <w:tr w:rsidR="001275E4" w:rsidRPr="005E1D75" w14:paraId="0C003E03" w14:textId="77777777" w:rsidTr="004C48B2">
        <w:trPr>
          <w:trHeight w:val="227"/>
        </w:trPr>
        <w:tc>
          <w:tcPr>
            <w:tcW w:w="3539" w:type="dxa"/>
            <w:hideMark/>
          </w:tcPr>
          <w:p w14:paraId="72B0614B" w14:textId="77777777" w:rsidR="001275E4" w:rsidRPr="000A047F" w:rsidRDefault="001275E4" w:rsidP="004C48B2">
            <w:pPr>
              <w:keepLines/>
              <w:jc w:val="both"/>
              <w:rPr>
                <w:rFonts w:ascii="Arial" w:eastAsiaTheme="majorEastAsia" w:hAnsi="Arial" w:cs="Arial"/>
                <w:b/>
                <w:sz w:val="21"/>
                <w:szCs w:val="21"/>
              </w:rPr>
            </w:pPr>
            <w:r w:rsidRPr="000A047F">
              <w:rPr>
                <w:rFonts w:ascii="Arial" w:eastAsiaTheme="majorEastAsia" w:hAnsi="Arial" w:cs="Arial"/>
                <w:b/>
                <w:sz w:val="21"/>
                <w:szCs w:val="21"/>
              </w:rPr>
              <w:t>Specifications</w:t>
            </w:r>
          </w:p>
        </w:tc>
        <w:tc>
          <w:tcPr>
            <w:tcW w:w="1418" w:type="dxa"/>
            <w:hideMark/>
          </w:tcPr>
          <w:p w14:paraId="73916338" w14:textId="77777777" w:rsidR="001275E4" w:rsidRPr="000A047F" w:rsidRDefault="001275E4" w:rsidP="004C48B2">
            <w:pPr>
              <w:keepLines/>
              <w:jc w:val="both"/>
              <w:rPr>
                <w:rFonts w:ascii="Arial" w:eastAsiaTheme="majorEastAsia" w:hAnsi="Arial" w:cs="Arial"/>
                <w:b/>
                <w:sz w:val="21"/>
                <w:szCs w:val="21"/>
              </w:rPr>
            </w:pPr>
            <w:r w:rsidRPr="000A047F">
              <w:rPr>
                <w:rFonts w:ascii="Arial" w:eastAsiaTheme="majorEastAsia" w:hAnsi="Arial" w:cs="Arial"/>
                <w:b/>
                <w:sz w:val="21"/>
                <w:szCs w:val="21"/>
              </w:rPr>
              <w:t>Unit</w:t>
            </w:r>
          </w:p>
        </w:tc>
        <w:tc>
          <w:tcPr>
            <w:tcW w:w="4110" w:type="dxa"/>
            <w:hideMark/>
          </w:tcPr>
          <w:p w14:paraId="2B98479E" w14:textId="77777777" w:rsidR="001275E4" w:rsidRPr="000A047F" w:rsidRDefault="001275E4" w:rsidP="004C48B2">
            <w:pPr>
              <w:keepLines/>
              <w:jc w:val="both"/>
              <w:rPr>
                <w:rFonts w:ascii="Arial" w:eastAsiaTheme="majorEastAsia" w:hAnsi="Arial" w:cs="Arial"/>
                <w:b/>
                <w:sz w:val="21"/>
                <w:szCs w:val="21"/>
              </w:rPr>
            </w:pPr>
            <w:r w:rsidRPr="000A047F">
              <w:rPr>
                <w:rFonts w:ascii="Arial" w:eastAsiaTheme="majorEastAsia" w:hAnsi="Arial" w:cs="Arial"/>
                <w:b/>
                <w:sz w:val="21"/>
                <w:szCs w:val="21"/>
              </w:rPr>
              <w:t xml:space="preserve">Battery Swapping Station </w:t>
            </w:r>
          </w:p>
        </w:tc>
      </w:tr>
      <w:tr w:rsidR="001275E4" w:rsidRPr="005E1D75" w14:paraId="2E2AE642" w14:textId="77777777" w:rsidTr="004C48B2">
        <w:trPr>
          <w:trHeight w:val="227"/>
        </w:trPr>
        <w:tc>
          <w:tcPr>
            <w:tcW w:w="3539" w:type="dxa"/>
            <w:hideMark/>
          </w:tcPr>
          <w:p w14:paraId="0057A2C1" w14:textId="77777777" w:rsidR="001275E4" w:rsidRPr="000A047F" w:rsidRDefault="001275E4" w:rsidP="004C48B2">
            <w:pPr>
              <w:keepLines/>
              <w:jc w:val="both"/>
              <w:rPr>
                <w:rFonts w:ascii="Arial" w:eastAsiaTheme="majorEastAsia" w:hAnsi="Arial" w:cs="Arial"/>
                <w:bCs/>
                <w:sz w:val="21"/>
                <w:szCs w:val="21"/>
              </w:rPr>
            </w:pPr>
            <w:r w:rsidRPr="000A047F">
              <w:rPr>
                <w:rFonts w:ascii="Arial" w:eastAsiaTheme="majorEastAsia" w:hAnsi="Arial" w:cs="Arial"/>
                <w:bCs/>
                <w:sz w:val="21"/>
                <w:szCs w:val="21"/>
              </w:rPr>
              <w:t>Swap Time</w:t>
            </w:r>
          </w:p>
        </w:tc>
        <w:tc>
          <w:tcPr>
            <w:tcW w:w="1418" w:type="dxa"/>
            <w:hideMark/>
          </w:tcPr>
          <w:p w14:paraId="3D0B794A" w14:textId="77777777" w:rsidR="001275E4" w:rsidRPr="000A047F" w:rsidRDefault="001275E4" w:rsidP="004C48B2">
            <w:pPr>
              <w:keepLines/>
              <w:jc w:val="both"/>
              <w:rPr>
                <w:rFonts w:ascii="Arial" w:eastAsiaTheme="majorEastAsia" w:hAnsi="Arial" w:cs="Arial"/>
                <w:bCs/>
                <w:sz w:val="21"/>
                <w:szCs w:val="21"/>
              </w:rPr>
            </w:pPr>
            <w:r w:rsidRPr="000A047F">
              <w:rPr>
                <w:rFonts w:ascii="Arial" w:eastAsiaTheme="majorEastAsia" w:hAnsi="Arial" w:cs="Arial"/>
                <w:bCs/>
                <w:sz w:val="21"/>
                <w:szCs w:val="21"/>
              </w:rPr>
              <w:t>Minutes</w:t>
            </w:r>
          </w:p>
        </w:tc>
        <w:tc>
          <w:tcPr>
            <w:tcW w:w="4110" w:type="dxa"/>
            <w:hideMark/>
          </w:tcPr>
          <w:p w14:paraId="7C38E80B" w14:textId="77777777" w:rsidR="001275E4" w:rsidRPr="000A047F" w:rsidRDefault="001275E4" w:rsidP="004C48B2">
            <w:pPr>
              <w:keepLines/>
              <w:jc w:val="both"/>
              <w:rPr>
                <w:rFonts w:ascii="Arial" w:eastAsiaTheme="majorEastAsia" w:hAnsi="Arial" w:cs="Arial"/>
                <w:bCs/>
                <w:sz w:val="21"/>
                <w:szCs w:val="21"/>
              </w:rPr>
            </w:pPr>
            <w:r w:rsidRPr="000A047F">
              <w:rPr>
                <w:rFonts w:ascii="Arial" w:eastAsiaTheme="majorEastAsia" w:hAnsi="Arial" w:cs="Arial"/>
                <w:bCs/>
                <w:sz w:val="21"/>
                <w:szCs w:val="21"/>
              </w:rPr>
              <w:t>3 - 5 mins</w:t>
            </w:r>
          </w:p>
        </w:tc>
      </w:tr>
      <w:tr w:rsidR="001275E4" w:rsidRPr="00C01CE4" w14:paraId="03CA6E6E" w14:textId="77777777" w:rsidTr="004C48B2">
        <w:trPr>
          <w:trHeight w:val="227"/>
        </w:trPr>
        <w:tc>
          <w:tcPr>
            <w:tcW w:w="3539" w:type="dxa"/>
            <w:hideMark/>
          </w:tcPr>
          <w:p w14:paraId="3ED039FC" w14:textId="77777777" w:rsidR="001275E4" w:rsidRPr="000A047F" w:rsidRDefault="001275E4" w:rsidP="004C48B2">
            <w:pPr>
              <w:keepLines/>
              <w:jc w:val="both"/>
              <w:rPr>
                <w:rFonts w:ascii="Arial" w:eastAsiaTheme="majorEastAsia" w:hAnsi="Arial" w:cs="Arial"/>
                <w:bCs/>
                <w:sz w:val="21"/>
                <w:szCs w:val="21"/>
              </w:rPr>
            </w:pPr>
            <w:r w:rsidRPr="000A047F">
              <w:rPr>
                <w:rFonts w:ascii="Arial" w:eastAsiaTheme="majorEastAsia" w:hAnsi="Arial" w:cs="Arial"/>
                <w:bCs/>
                <w:sz w:val="21"/>
                <w:szCs w:val="21"/>
              </w:rPr>
              <w:t>Thermal Management</w:t>
            </w:r>
          </w:p>
        </w:tc>
        <w:tc>
          <w:tcPr>
            <w:tcW w:w="1418" w:type="dxa"/>
            <w:hideMark/>
          </w:tcPr>
          <w:p w14:paraId="554D4160" w14:textId="77777777" w:rsidR="001275E4" w:rsidRPr="000A047F" w:rsidRDefault="001275E4" w:rsidP="004C48B2">
            <w:pPr>
              <w:keepLines/>
              <w:jc w:val="both"/>
              <w:rPr>
                <w:rFonts w:ascii="Arial" w:eastAsiaTheme="majorEastAsia" w:hAnsi="Arial" w:cs="Arial"/>
                <w:bCs/>
                <w:sz w:val="21"/>
                <w:szCs w:val="21"/>
              </w:rPr>
            </w:pPr>
          </w:p>
        </w:tc>
        <w:tc>
          <w:tcPr>
            <w:tcW w:w="4110" w:type="dxa"/>
            <w:hideMark/>
          </w:tcPr>
          <w:p w14:paraId="0FD1EEFF" w14:textId="77777777" w:rsidR="001275E4" w:rsidRPr="000A047F" w:rsidRDefault="001275E4" w:rsidP="004C48B2">
            <w:pPr>
              <w:keepLines/>
              <w:jc w:val="both"/>
              <w:rPr>
                <w:rFonts w:ascii="Arial" w:eastAsiaTheme="majorEastAsia" w:hAnsi="Arial" w:cs="Arial"/>
                <w:bCs/>
                <w:sz w:val="21"/>
                <w:szCs w:val="21"/>
              </w:rPr>
            </w:pPr>
            <w:r w:rsidRPr="000A047F">
              <w:rPr>
                <w:rFonts w:ascii="Arial" w:hAnsi="Arial" w:cs="Arial"/>
                <w:sz w:val="21"/>
                <w:szCs w:val="21"/>
              </w:rPr>
              <w:t xml:space="preserve">As appropriate to meet the safety requirements as per </w:t>
            </w:r>
            <w:hyperlink r:id="rId17" w:history="1">
              <w:r w:rsidRPr="000A047F">
                <w:rPr>
                  <w:rStyle w:val="Hyperlink"/>
                  <w:rFonts w:ascii="Arial" w:hAnsi="Arial" w:cs="Arial"/>
                  <w:sz w:val="21"/>
                  <w:szCs w:val="21"/>
                </w:rPr>
                <w:t>EU Regulation 100</w:t>
              </w:r>
            </w:hyperlink>
            <w:r w:rsidRPr="000A047F">
              <w:rPr>
                <w:rFonts w:ascii="Arial" w:hAnsi="Arial" w:cs="Arial"/>
                <w:sz w:val="21"/>
                <w:szCs w:val="21"/>
              </w:rPr>
              <w:t xml:space="preserve"> / </w:t>
            </w:r>
            <w:hyperlink r:id="rId18" w:history="1">
              <w:r w:rsidRPr="000A047F">
                <w:rPr>
                  <w:rStyle w:val="Hyperlink"/>
                  <w:rFonts w:ascii="Arial" w:hAnsi="Arial" w:cs="Arial"/>
                  <w:sz w:val="21"/>
                  <w:szCs w:val="21"/>
                </w:rPr>
                <w:t>AIS-156-2020</w:t>
              </w:r>
            </w:hyperlink>
          </w:p>
        </w:tc>
      </w:tr>
      <w:tr w:rsidR="001275E4" w:rsidRPr="005E1D75" w14:paraId="615920DA" w14:textId="77777777" w:rsidTr="004C48B2">
        <w:trPr>
          <w:trHeight w:val="227"/>
        </w:trPr>
        <w:tc>
          <w:tcPr>
            <w:tcW w:w="3539" w:type="dxa"/>
            <w:hideMark/>
          </w:tcPr>
          <w:p w14:paraId="07FB1182" w14:textId="77777777" w:rsidR="001275E4" w:rsidRPr="000A047F" w:rsidRDefault="001275E4" w:rsidP="004C48B2">
            <w:pPr>
              <w:keepLines/>
              <w:jc w:val="both"/>
              <w:rPr>
                <w:rFonts w:ascii="Arial" w:eastAsiaTheme="majorEastAsia" w:hAnsi="Arial" w:cs="Arial"/>
                <w:bCs/>
                <w:sz w:val="21"/>
                <w:szCs w:val="21"/>
              </w:rPr>
            </w:pPr>
            <w:r w:rsidRPr="000A047F">
              <w:rPr>
                <w:rFonts w:ascii="Arial" w:eastAsiaTheme="majorEastAsia" w:hAnsi="Arial" w:cs="Arial"/>
                <w:bCs/>
                <w:sz w:val="21"/>
                <w:szCs w:val="21"/>
              </w:rPr>
              <w:t>AC Input</w:t>
            </w:r>
          </w:p>
        </w:tc>
        <w:tc>
          <w:tcPr>
            <w:tcW w:w="1418" w:type="dxa"/>
            <w:hideMark/>
          </w:tcPr>
          <w:p w14:paraId="45DB6DC3" w14:textId="77777777" w:rsidR="001275E4" w:rsidRPr="000A047F" w:rsidRDefault="001275E4" w:rsidP="004C48B2">
            <w:pPr>
              <w:keepLines/>
              <w:jc w:val="both"/>
              <w:rPr>
                <w:rFonts w:ascii="Arial" w:eastAsiaTheme="majorEastAsia" w:hAnsi="Arial" w:cs="Arial"/>
                <w:bCs/>
                <w:sz w:val="21"/>
                <w:szCs w:val="21"/>
              </w:rPr>
            </w:pPr>
          </w:p>
        </w:tc>
        <w:tc>
          <w:tcPr>
            <w:tcW w:w="4110" w:type="dxa"/>
            <w:hideMark/>
          </w:tcPr>
          <w:p w14:paraId="0E0E9AE6" w14:textId="77777777" w:rsidR="001275E4" w:rsidRPr="000A047F" w:rsidRDefault="001275E4" w:rsidP="004C48B2">
            <w:pPr>
              <w:keepLines/>
              <w:jc w:val="both"/>
              <w:rPr>
                <w:rFonts w:ascii="Arial" w:eastAsiaTheme="majorEastAsia" w:hAnsi="Arial" w:cs="Arial"/>
                <w:bCs/>
                <w:sz w:val="21"/>
                <w:szCs w:val="21"/>
              </w:rPr>
            </w:pPr>
            <w:r w:rsidRPr="000A047F">
              <w:rPr>
                <w:rFonts w:ascii="Arial" w:eastAsiaTheme="majorEastAsia" w:hAnsi="Arial" w:cs="Arial"/>
                <w:bCs/>
                <w:sz w:val="21"/>
                <w:szCs w:val="21"/>
              </w:rPr>
              <w:t>230V, 50 Hz</w:t>
            </w:r>
          </w:p>
        </w:tc>
      </w:tr>
      <w:tr w:rsidR="001275E4" w:rsidRPr="005E1D75" w14:paraId="2BCE220D" w14:textId="77777777" w:rsidTr="004C48B2">
        <w:trPr>
          <w:trHeight w:val="227"/>
        </w:trPr>
        <w:tc>
          <w:tcPr>
            <w:tcW w:w="3539" w:type="dxa"/>
            <w:hideMark/>
          </w:tcPr>
          <w:p w14:paraId="334E26FC" w14:textId="77777777" w:rsidR="001275E4" w:rsidRPr="000A047F" w:rsidRDefault="001275E4" w:rsidP="004C48B2">
            <w:pPr>
              <w:keepLines/>
              <w:jc w:val="both"/>
              <w:rPr>
                <w:rFonts w:ascii="Arial" w:eastAsiaTheme="majorEastAsia" w:hAnsi="Arial" w:cs="Arial"/>
                <w:bCs/>
                <w:sz w:val="21"/>
                <w:szCs w:val="21"/>
              </w:rPr>
            </w:pPr>
            <w:r w:rsidRPr="000A047F">
              <w:rPr>
                <w:rFonts w:ascii="Arial" w:eastAsiaTheme="majorEastAsia" w:hAnsi="Arial" w:cs="Arial"/>
                <w:bCs/>
                <w:sz w:val="21"/>
                <w:szCs w:val="21"/>
              </w:rPr>
              <w:t>Operating Temperature Range</w:t>
            </w:r>
          </w:p>
        </w:tc>
        <w:tc>
          <w:tcPr>
            <w:tcW w:w="1418" w:type="dxa"/>
            <w:hideMark/>
          </w:tcPr>
          <w:p w14:paraId="583A5894" w14:textId="77777777" w:rsidR="001275E4" w:rsidRPr="000A047F" w:rsidRDefault="001275E4" w:rsidP="004C48B2">
            <w:pPr>
              <w:keepLines/>
              <w:jc w:val="both"/>
              <w:rPr>
                <w:rFonts w:ascii="Arial" w:eastAsiaTheme="majorEastAsia" w:hAnsi="Arial" w:cs="Arial"/>
                <w:bCs/>
                <w:sz w:val="21"/>
                <w:szCs w:val="21"/>
              </w:rPr>
            </w:pPr>
            <w:r w:rsidRPr="000A047F">
              <w:rPr>
                <w:rFonts w:ascii="Arial" w:eastAsiaTheme="majorEastAsia" w:hAnsi="Arial" w:cs="Arial"/>
                <w:bCs/>
                <w:sz w:val="21"/>
                <w:szCs w:val="21"/>
              </w:rPr>
              <w:t>Deg C</w:t>
            </w:r>
          </w:p>
        </w:tc>
        <w:tc>
          <w:tcPr>
            <w:tcW w:w="4110" w:type="dxa"/>
            <w:hideMark/>
          </w:tcPr>
          <w:p w14:paraId="51650719" w14:textId="77777777" w:rsidR="001275E4" w:rsidRPr="000A047F" w:rsidRDefault="001275E4" w:rsidP="004C48B2">
            <w:pPr>
              <w:keepLines/>
              <w:jc w:val="both"/>
              <w:rPr>
                <w:rFonts w:ascii="Arial" w:eastAsiaTheme="majorEastAsia" w:hAnsi="Arial" w:cs="Arial"/>
                <w:bCs/>
                <w:sz w:val="21"/>
                <w:szCs w:val="21"/>
              </w:rPr>
            </w:pPr>
            <w:r w:rsidRPr="000A047F">
              <w:rPr>
                <w:rFonts w:ascii="Arial" w:eastAsiaTheme="majorEastAsia" w:hAnsi="Arial" w:cs="Arial"/>
                <w:bCs/>
                <w:sz w:val="21"/>
                <w:szCs w:val="21"/>
              </w:rPr>
              <w:t>10 – 55</w:t>
            </w:r>
          </w:p>
        </w:tc>
      </w:tr>
      <w:tr w:rsidR="001275E4" w:rsidRPr="005E1D75" w14:paraId="41DE8E25" w14:textId="77777777" w:rsidTr="004C48B2">
        <w:trPr>
          <w:trHeight w:val="227"/>
        </w:trPr>
        <w:tc>
          <w:tcPr>
            <w:tcW w:w="3539" w:type="dxa"/>
            <w:hideMark/>
          </w:tcPr>
          <w:p w14:paraId="1DFD09A4" w14:textId="77777777" w:rsidR="001275E4" w:rsidRPr="000A047F" w:rsidRDefault="001275E4" w:rsidP="004C48B2">
            <w:pPr>
              <w:keepLines/>
              <w:jc w:val="both"/>
              <w:rPr>
                <w:rFonts w:ascii="Arial" w:eastAsiaTheme="majorEastAsia" w:hAnsi="Arial" w:cs="Arial"/>
                <w:bCs/>
                <w:sz w:val="21"/>
                <w:szCs w:val="21"/>
              </w:rPr>
            </w:pPr>
            <w:r w:rsidRPr="000A047F">
              <w:rPr>
                <w:rFonts w:ascii="Arial" w:eastAsiaTheme="majorEastAsia" w:hAnsi="Arial" w:cs="Arial"/>
                <w:bCs/>
                <w:sz w:val="21"/>
                <w:szCs w:val="21"/>
              </w:rPr>
              <w:t>Operating Humidity Range</w:t>
            </w:r>
          </w:p>
        </w:tc>
        <w:tc>
          <w:tcPr>
            <w:tcW w:w="1418" w:type="dxa"/>
            <w:hideMark/>
          </w:tcPr>
          <w:p w14:paraId="0F67A5E8" w14:textId="77777777" w:rsidR="001275E4" w:rsidRPr="000A047F" w:rsidRDefault="001275E4" w:rsidP="004C48B2">
            <w:pPr>
              <w:keepLines/>
              <w:jc w:val="both"/>
              <w:rPr>
                <w:rFonts w:ascii="Arial" w:eastAsiaTheme="majorEastAsia" w:hAnsi="Arial" w:cs="Arial"/>
                <w:bCs/>
                <w:sz w:val="21"/>
                <w:szCs w:val="21"/>
              </w:rPr>
            </w:pPr>
            <w:r w:rsidRPr="000A047F">
              <w:rPr>
                <w:rFonts w:ascii="Arial" w:eastAsiaTheme="majorEastAsia" w:hAnsi="Arial" w:cs="Arial"/>
                <w:bCs/>
                <w:sz w:val="21"/>
                <w:szCs w:val="21"/>
              </w:rPr>
              <w:t>%</w:t>
            </w:r>
          </w:p>
        </w:tc>
        <w:tc>
          <w:tcPr>
            <w:tcW w:w="4110" w:type="dxa"/>
            <w:hideMark/>
          </w:tcPr>
          <w:p w14:paraId="16547A25" w14:textId="77777777" w:rsidR="001275E4" w:rsidRPr="000A047F" w:rsidRDefault="001275E4" w:rsidP="004C48B2">
            <w:pPr>
              <w:keepLines/>
              <w:jc w:val="both"/>
              <w:rPr>
                <w:rFonts w:ascii="Arial" w:eastAsiaTheme="majorEastAsia" w:hAnsi="Arial" w:cs="Arial"/>
                <w:bCs/>
                <w:sz w:val="21"/>
                <w:szCs w:val="21"/>
              </w:rPr>
            </w:pPr>
            <w:r w:rsidRPr="000A047F">
              <w:rPr>
                <w:rFonts w:ascii="Arial" w:eastAsiaTheme="majorEastAsia" w:hAnsi="Arial" w:cs="Arial"/>
                <w:bCs/>
                <w:sz w:val="21"/>
                <w:szCs w:val="21"/>
              </w:rPr>
              <w:t xml:space="preserve">5% – 95% </w:t>
            </w:r>
          </w:p>
        </w:tc>
      </w:tr>
      <w:tr w:rsidR="001275E4" w:rsidRPr="00C01CE4" w14:paraId="18F80AE7" w14:textId="77777777" w:rsidTr="004C48B2">
        <w:trPr>
          <w:trHeight w:val="227"/>
        </w:trPr>
        <w:tc>
          <w:tcPr>
            <w:tcW w:w="3539" w:type="dxa"/>
            <w:hideMark/>
          </w:tcPr>
          <w:p w14:paraId="11FFFDD5" w14:textId="77777777" w:rsidR="001275E4" w:rsidRPr="000A047F" w:rsidRDefault="001275E4" w:rsidP="004C48B2">
            <w:pPr>
              <w:keepLines/>
              <w:jc w:val="both"/>
              <w:rPr>
                <w:rFonts w:ascii="Arial" w:eastAsiaTheme="majorEastAsia" w:hAnsi="Arial" w:cs="Arial"/>
                <w:bCs/>
                <w:sz w:val="21"/>
                <w:szCs w:val="21"/>
              </w:rPr>
            </w:pPr>
            <w:r w:rsidRPr="000A047F">
              <w:rPr>
                <w:rFonts w:ascii="Arial" w:eastAsiaTheme="majorEastAsia" w:hAnsi="Arial" w:cs="Arial"/>
                <w:bCs/>
                <w:sz w:val="21"/>
                <w:szCs w:val="21"/>
              </w:rPr>
              <w:t>Ingress Protection</w:t>
            </w:r>
          </w:p>
        </w:tc>
        <w:tc>
          <w:tcPr>
            <w:tcW w:w="1418" w:type="dxa"/>
            <w:hideMark/>
          </w:tcPr>
          <w:p w14:paraId="24B9866F" w14:textId="77777777" w:rsidR="001275E4" w:rsidRPr="000A047F" w:rsidRDefault="001275E4" w:rsidP="004C48B2">
            <w:pPr>
              <w:keepLines/>
              <w:jc w:val="both"/>
              <w:rPr>
                <w:rFonts w:ascii="Arial" w:eastAsiaTheme="majorEastAsia" w:hAnsi="Arial" w:cs="Arial"/>
                <w:bCs/>
                <w:sz w:val="21"/>
                <w:szCs w:val="21"/>
              </w:rPr>
            </w:pPr>
          </w:p>
        </w:tc>
        <w:tc>
          <w:tcPr>
            <w:tcW w:w="4110" w:type="dxa"/>
            <w:hideMark/>
          </w:tcPr>
          <w:p w14:paraId="7C6710AF" w14:textId="77777777" w:rsidR="001275E4" w:rsidRPr="000A047F" w:rsidRDefault="001275E4" w:rsidP="004C48B2">
            <w:pPr>
              <w:keepLines/>
              <w:jc w:val="both"/>
              <w:rPr>
                <w:rFonts w:ascii="Arial" w:eastAsiaTheme="majorEastAsia" w:hAnsi="Arial" w:cs="Arial"/>
                <w:bCs/>
                <w:sz w:val="21"/>
                <w:szCs w:val="21"/>
              </w:rPr>
            </w:pPr>
            <w:r w:rsidRPr="000A047F">
              <w:rPr>
                <w:rFonts w:ascii="Arial" w:eastAsiaTheme="majorEastAsia" w:hAnsi="Arial" w:cs="Arial"/>
                <w:bCs/>
                <w:sz w:val="21"/>
                <w:szCs w:val="21"/>
              </w:rPr>
              <w:t>IP54 or better (Battery Swapping station to be raised by 1m platform height for protection in flooding)</w:t>
            </w:r>
          </w:p>
        </w:tc>
      </w:tr>
      <w:tr w:rsidR="001275E4" w:rsidRPr="005E1D75" w14:paraId="0297EF13" w14:textId="77777777" w:rsidTr="004C48B2">
        <w:trPr>
          <w:trHeight w:val="1417"/>
        </w:trPr>
        <w:tc>
          <w:tcPr>
            <w:tcW w:w="3539" w:type="dxa"/>
            <w:hideMark/>
          </w:tcPr>
          <w:p w14:paraId="7EC70705" w14:textId="77777777" w:rsidR="001275E4" w:rsidRPr="000A047F" w:rsidRDefault="001275E4" w:rsidP="004C48B2">
            <w:pPr>
              <w:keepLines/>
              <w:jc w:val="both"/>
              <w:rPr>
                <w:rFonts w:ascii="Arial" w:eastAsiaTheme="majorEastAsia" w:hAnsi="Arial" w:cs="Arial"/>
                <w:bCs/>
                <w:sz w:val="21"/>
                <w:szCs w:val="21"/>
              </w:rPr>
            </w:pPr>
            <w:r w:rsidRPr="000A047F">
              <w:rPr>
                <w:rFonts w:ascii="Arial" w:eastAsiaTheme="majorEastAsia" w:hAnsi="Arial" w:cs="Arial"/>
                <w:bCs/>
                <w:sz w:val="21"/>
                <w:szCs w:val="21"/>
              </w:rPr>
              <w:t>Safety</w:t>
            </w:r>
          </w:p>
        </w:tc>
        <w:tc>
          <w:tcPr>
            <w:tcW w:w="1418" w:type="dxa"/>
            <w:hideMark/>
          </w:tcPr>
          <w:p w14:paraId="3465597B" w14:textId="77777777" w:rsidR="001275E4" w:rsidRPr="000A047F" w:rsidRDefault="001275E4" w:rsidP="004C48B2">
            <w:pPr>
              <w:keepLines/>
              <w:jc w:val="both"/>
              <w:rPr>
                <w:rFonts w:ascii="Arial" w:eastAsiaTheme="majorEastAsia" w:hAnsi="Arial" w:cs="Arial"/>
                <w:bCs/>
                <w:sz w:val="21"/>
                <w:szCs w:val="21"/>
              </w:rPr>
            </w:pPr>
          </w:p>
        </w:tc>
        <w:tc>
          <w:tcPr>
            <w:tcW w:w="4110" w:type="dxa"/>
            <w:hideMark/>
          </w:tcPr>
          <w:p w14:paraId="2F269788" w14:textId="77777777" w:rsidR="001275E4" w:rsidRPr="000A047F" w:rsidRDefault="001275E4" w:rsidP="004C48B2">
            <w:pPr>
              <w:keepLines/>
              <w:jc w:val="both"/>
              <w:rPr>
                <w:rFonts w:ascii="Arial" w:hAnsi="Arial" w:cs="Arial"/>
                <w:sz w:val="21"/>
                <w:szCs w:val="21"/>
              </w:rPr>
            </w:pPr>
            <w:r w:rsidRPr="000A047F">
              <w:rPr>
                <w:rFonts w:ascii="Arial" w:eastAsiaTheme="majorEastAsia" w:hAnsi="Arial" w:cs="Arial"/>
                <w:bCs/>
                <w:sz w:val="21"/>
                <w:szCs w:val="21"/>
              </w:rPr>
              <w:t>Water Wading safe up to 200mm, Fire detection &amp; Suppression, Video surveillance</w:t>
            </w:r>
            <w:r w:rsidRPr="000A047F">
              <w:rPr>
                <w:rFonts w:ascii="Arial" w:eastAsiaTheme="majorEastAsia" w:hAnsi="Arial" w:cs="Arial"/>
                <w:bCs/>
                <w:sz w:val="21"/>
                <w:szCs w:val="21"/>
              </w:rPr>
              <w:br/>
            </w:r>
            <w:hyperlink r:id="rId19" w:history="1">
              <w:r w:rsidRPr="000A047F">
                <w:rPr>
                  <w:rStyle w:val="Hyperlink"/>
                  <w:rFonts w:ascii="Arial" w:hAnsi="Arial" w:cs="Arial"/>
                  <w:sz w:val="21"/>
                  <w:szCs w:val="21"/>
                </w:rPr>
                <w:t xml:space="preserve">IEC 61851 </w:t>
              </w:r>
            </w:hyperlink>
            <w:r w:rsidRPr="000A047F">
              <w:rPr>
                <w:rFonts w:ascii="Arial" w:hAnsi="Arial" w:cs="Arial"/>
                <w:sz w:val="21"/>
                <w:szCs w:val="21"/>
              </w:rPr>
              <w:t>(EV Charging)</w:t>
            </w:r>
          </w:p>
          <w:p w14:paraId="768FF9B2" w14:textId="77777777" w:rsidR="001275E4" w:rsidRPr="000A047F" w:rsidRDefault="00000000" w:rsidP="004C48B2">
            <w:pPr>
              <w:keepLines/>
              <w:spacing w:after="160" w:line="259" w:lineRule="auto"/>
              <w:jc w:val="both"/>
              <w:rPr>
                <w:rFonts w:ascii="Arial" w:hAnsi="Arial" w:cs="Arial"/>
                <w:sz w:val="21"/>
                <w:szCs w:val="21"/>
              </w:rPr>
            </w:pPr>
            <w:hyperlink r:id="rId20" w:history="1">
              <w:r w:rsidR="001275E4" w:rsidRPr="000A047F">
                <w:rPr>
                  <w:rStyle w:val="Hyperlink"/>
                  <w:rFonts w:ascii="Arial" w:hAnsi="Arial" w:cs="Arial"/>
                  <w:sz w:val="21"/>
                  <w:szCs w:val="21"/>
                </w:rPr>
                <w:t>SAE J3068</w:t>
              </w:r>
            </w:hyperlink>
          </w:p>
          <w:p w14:paraId="0C6B11D6" w14:textId="77777777" w:rsidR="001275E4" w:rsidRPr="000A047F" w:rsidRDefault="00000000" w:rsidP="004C48B2">
            <w:pPr>
              <w:keepLines/>
              <w:jc w:val="both"/>
              <w:rPr>
                <w:rFonts w:ascii="Arial" w:eastAsiaTheme="majorEastAsia" w:hAnsi="Arial" w:cs="Arial"/>
                <w:bCs/>
                <w:sz w:val="21"/>
                <w:szCs w:val="21"/>
              </w:rPr>
            </w:pPr>
            <w:hyperlink r:id="rId21" w:history="1">
              <w:r w:rsidR="001275E4" w:rsidRPr="000A047F">
                <w:rPr>
                  <w:rStyle w:val="Hyperlink"/>
                  <w:rFonts w:ascii="Arial" w:hAnsi="Arial" w:cs="Arial"/>
                  <w:sz w:val="21"/>
                  <w:szCs w:val="21"/>
                </w:rPr>
                <w:t xml:space="preserve">IEC 60364 </w:t>
              </w:r>
            </w:hyperlink>
            <w:r w:rsidR="001275E4" w:rsidRPr="000A047F">
              <w:rPr>
                <w:rFonts w:ascii="Arial" w:hAnsi="Arial" w:cs="Arial"/>
                <w:sz w:val="21"/>
                <w:szCs w:val="21"/>
              </w:rPr>
              <w:t>(Electrical Installations)</w:t>
            </w:r>
          </w:p>
        </w:tc>
      </w:tr>
      <w:tr w:rsidR="001275E4" w:rsidRPr="00C01CE4" w14:paraId="70E4B937" w14:textId="77777777" w:rsidTr="004C48B2">
        <w:trPr>
          <w:trHeight w:val="227"/>
        </w:trPr>
        <w:tc>
          <w:tcPr>
            <w:tcW w:w="3539" w:type="dxa"/>
            <w:tcBorders>
              <w:bottom w:val="single" w:sz="4" w:space="0" w:color="auto"/>
            </w:tcBorders>
            <w:hideMark/>
          </w:tcPr>
          <w:p w14:paraId="19BB6573" w14:textId="77777777" w:rsidR="001275E4" w:rsidRPr="000A047F" w:rsidRDefault="001275E4" w:rsidP="004C48B2">
            <w:pPr>
              <w:keepLines/>
              <w:jc w:val="both"/>
              <w:rPr>
                <w:rFonts w:ascii="Arial" w:eastAsiaTheme="majorEastAsia" w:hAnsi="Arial" w:cs="Arial"/>
                <w:bCs/>
                <w:sz w:val="21"/>
                <w:szCs w:val="21"/>
              </w:rPr>
            </w:pPr>
            <w:r w:rsidRPr="000A047F">
              <w:rPr>
                <w:rFonts w:ascii="Arial" w:hAnsi="Arial" w:cs="Arial"/>
                <w:sz w:val="21"/>
                <w:szCs w:val="21"/>
              </w:rPr>
              <w:t>Charging Management System (CMS)</w:t>
            </w:r>
          </w:p>
        </w:tc>
        <w:tc>
          <w:tcPr>
            <w:tcW w:w="1418" w:type="dxa"/>
            <w:tcBorders>
              <w:bottom w:val="single" w:sz="4" w:space="0" w:color="auto"/>
            </w:tcBorders>
            <w:hideMark/>
          </w:tcPr>
          <w:p w14:paraId="452FB370" w14:textId="77777777" w:rsidR="001275E4" w:rsidRPr="000A047F" w:rsidRDefault="001275E4" w:rsidP="004C48B2">
            <w:pPr>
              <w:keepLines/>
              <w:jc w:val="both"/>
              <w:rPr>
                <w:rFonts w:ascii="Arial" w:eastAsiaTheme="majorEastAsia" w:hAnsi="Arial" w:cs="Arial"/>
                <w:bCs/>
                <w:sz w:val="21"/>
                <w:szCs w:val="21"/>
              </w:rPr>
            </w:pPr>
          </w:p>
        </w:tc>
        <w:tc>
          <w:tcPr>
            <w:tcW w:w="4110" w:type="dxa"/>
            <w:tcBorders>
              <w:bottom w:val="single" w:sz="4" w:space="0" w:color="auto"/>
            </w:tcBorders>
            <w:hideMark/>
          </w:tcPr>
          <w:p w14:paraId="5203A52E" w14:textId="77777777" w:rsidR="001275E4" w:rsidRPr="000A047F" w:rsidRDefault="001275E4" w:rsidP="004C48B2">
            <w:pPr>
              <w:keepLines/>
              <w:jc w:val="both"/>
              <w:rPr>
                <w:rFonts w:ascii="Arial" w:eastAsiaTheme="majorEastAsia" w:hAnsi="Arial" w:cs="Arial"/>
                <w:bCs/>
                <w:sz w:val="21"/>
                <w:szCs w:val="21"/>
              </w:rPr>
            </w:pPr>
            <w:r w:rsidRPr="000A047F">
              <w:rPr>
                <w:rFonts w:ascii="Arial" w:hAnsi="Arial" w:cs="Arial"/>
                <w:sz w:val="21"/>
                <w:szCs w:val="21"/>
              </w:rPr>
              <w:t xml:space="preserve">Integrated CMS with mobile App for </w:t>
            </w:r>
            <w:r>
              <w:rPr>
                <w:rFonts w:ascii="Arial" w:hAnsi="Arial" w:cs="Arial"/>
                <w:sz w:val="21"/>
                <w:szCs w:val="21"/>
              </w:rPr>
              <w:t xml:space="preserve">EV </w:t>
            </w:r>
            <w:r w:rsidRPr="000A047F">
              <w:rPr>
                <w:rFonts w:ascii="Arial" w:hAnsi="Arial" w:cs="Arial"/>
                <w:sz w:val="21"/>
                <w:szCs w:val="21"/>
              </w:rPr>
              <w:t>users for identification of available charge point, payment gateway and managing user accounts. Smart features and controls for swap operator.</w:t>
            </w:r>
          </w:p>
        </w:tc>
      </w:tr>
      <w:tr w:rsidR="001275E4" w:rsidRPr="005E1D75" w14:paraId="1BABD78E" w14:textId="77777777" w:rsidTr="004C48B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27"/>
        </w:trPr>
        <w:tc>
          <w:tcPr>
            <w:tcW w:w="9067" w:type="dxa"/>
            <w:gridSpan w:val="3"/>
            <w:tcBorders>
              <w:top w:val="single" w:sz="4" w:space="0" w:color="auto"/>
              <w:left w:val="single" w:sz="4" w:space="0" w:color="auto"/>
              <w:bottom w:val="single" w:sz="4" w:space="0" w:color="auto"/>
              <w:right w:val="single" w:sz="4" w:space="0" w:color="auto"/>
            </w:tcBorders>
            <w:hideMark/>
          </w:tcPr>
          <w:p w14:paraId="11A25537" w14:textId="77777777" w:rsidR="001275E4" w:rsidRPr="000A047F" w:rsidRDefault="001275E4" w:rsidP="004C48B2">
            <w:pPr>
              <w:keepLines/>
              <w:jc w:val="both"/>
              <w:rPr>
                <w:rFonts w:ascii="Arial" w:eastAsiaTheme="majorEastAsia" w:hAnsi="Arial" w:cs="Arial"/>
                <w:b/>
                <w:sz w:val="21"/>
                <w:szCs w:val="21"/>
              </w:rPr>
            </w:pPr>
            <w:r w:rsidRPr="000A047F">
              <w:rPr>
                <w:rFonts w:ascii="Arial" w:eastAsiaTheme="majorEastAsia" w:hAnsi="Arial" w:cs="Arial"/>
                <w:b/>
                <w:sz w:val="21"/>
                <w:szCs w:val="21"/>
              </w:rPr>
              <w:t>AC Input</w:t>
            </w:r>
            <w:r>
              <w:rPr>
                <w:rFonts w:ascii="Arial" w:eastAsiaTheme="majorEastAsia" w:hAnsi="Arial" w:cs="Arial"/>
                <w:b/>
                <w:sz w:val="21"/>
                <w:szCs w:val="21"/>
              </w:rPr>
              <w:t>:</w:t>
            </w:r>
          </w:p>
        </w:tc>
      </w:tr>
      <w:tr w:rsidR="001275E4" w:rsidRPr="00C01CE4" w14:paraId="1D216850" w14:textId="77777777" w:rsidTr="004C48B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27"/>
        </w:trPr>
        <w:tc>
          <w:tcPr>
            <w:tcW w:w="3539" w:type="dxa"/>
            <w:tcBorders>
              <w:top w:val="single" w:sz="4" w:space="0" w:color="auto"/>
              <w:left w:val="single" w:sz="4" w:space="0" w:color="auto"/>
              <w:bottom w:val="single" w:sz="4" w:space="0" w:color="auto"/>
              <w:right w:val="single" w:sz="4" w:space="0" w:color="auto"/>
            </w:tcBorders>
            <w:hideMark/>
          </w:tcPr>
          <w:p w14:paraId="2A791B62" w14:textId="77777777" w:rsidR="001275E4" w:rsidRPr="000A047F" w:rsidRDefault="001275E4" w:rsidP="004C48B2">
            <w:pPr>
              <w:keepLines/>
              <w:jc w:val="both"/>
              <w:rPr>
                <w:rFonts w:ascii="Arial" w:eastAsiaTheme="majorEastAsia" w:hAnsi="Arial" w:cs="Arial"/>
                <w:bCs/>
                <w:sz w:val="21"/>
                <w:szCs w:val="21"/>
              </w:rPr>
            </w:pPr>
            <w:r w:rsidRPr="000A047F">
              <w:rPr>
                <w:rFonts w:ascii="Arial" w:eastAsiaTheme="majorEastAsia" w:hAnsi="Arial" w:cs="Arial"/>
                <w:bCs/>
                <w:sz w:val="21"/>
                <w:szCs w:val="21"/>
              </w:rPr>
              <w:t>Voltage Regulation</w:t>
            </w:r>
          </w:p>
        </w:tc>
        <w:tc>
          <w:tcPr>
            <w:tcW w:w="1418" w:type="dxa"/>
            <w:tcBorders>
              <w:top w:val="single" w:sz="4" w:space="0" w:color="auto"/>
              <w:left w:val="single" w:sz="4" w:space="0" w:color="auto"/>
              <w:bottom w:val="single" w:sz="4" w:space="0" w:color="auto"/>
              <w:right w:val="single" w:sz="4" w:space="0" w:color="auto"/>
            </w:tcBorders>
            <w:hideMark/>
          </w:tcPr>
          <w:p w14:paraId="031C4C4E" w14:textId="77777777" w:rsidR="001275E4" w:rsidRPr="000A047F" w:rsidRDefault="001275E4" w:rsidP="004C48B2">
            <w:pPr>
              <w:keepLines/>
              <w:jc w:val="both"/>
              <w:rPr>
                <w:rFonts w:ascii="Arial" w:eastAsiaTheme="majorEastAsia" w:hAnsi="Arial" w:cs="Arial"/>
                <w:bCs/>
                <w:sz w:val="21"/>
                <w:szCs w:val="21"/>
              </w:rPr>
            </w:pPr>
            <w:r w:rsidRPr="000A047F">
              <w:rPr>
                <w:rFonts w:ascii="Arial" w:eastAsiaTheme="majorEastAsia" w:hAnsi="Arial" w:cs="Arial"/>
                <w:bCs/>
                <w:sz w:val="21"/>
                <w:szCs w:val="21"/>
              </w:rPr>
              <w:t>V</w:t>
            </w:r>
          </w:p>
        </w:tc>
        <w:tc>
          <w:tcPr>
            <w:tcW w:w="4110" w:type="dxa"/>
            <w:tcBorders>
              <w:top w:val="single" w:sz="4" w:space="0" w:color="auto"/>
              <w:left w:val="single" w:sz="4" w:space="0" w:color="auto"/>
              <w:bottom w:val="single" w:sz="4" w:space="0" w:color="auto"/>
              <w:right w:val="single" w:sz="4" w:space="0" w:color="auto"/>
            </w:tcBorders>
            <w:hideMark/>
          </w:tcPr>
          <w:p w14:paraId="6FA80DAC" w14:textId="77777777" w:rsidR="001275E4" w:rsidRPr="000A047F" w:rsidRDefault="001275E4" w:rsidP="004C48B2">
            <w:pPr>
              <w:keepLines/>
              <w:jc w:val="both"/>
              <w:rPr>
                <w:rFonts w:ascii="Arial" w:eastAsiaTheme="majorEastAsia" w:hAnsi="Arial" w:cs="Arial"/>
                <w:bCs/>
                <w:sz w:val="21"/>
                <w:szCs w:val="21"/>
              </w:rPr>
            </w:pPr>
            <w:r w:rsidRPr="000A047F">
              <w:rPr>
                <w:rFonts w:ascii="Arial" w:eastAsiaTheme="majorEastAsia" w:hAnsi="Arial" w:cs="Arial"/>
                <w:bCs/>
                <w:sz w:val="21"/>
                <w:szCs w:val="21"/>
              </w:rPr>
              <w:t>-0.5 x V</w:t>
            </w:r>
            <w:r w:rsidRPr="000A047F">
              <w:rPr>
                <w:rFonts w:ascii="Arial" w:eastAsiaTheme="majorEastAsia" w:hAnsi="Arial" w:cs="Arial"/>
                <w:bCs/>
                <w:sz w:val="21"/>
                <w:szCs w:val="21"/>
                <w:vertAlign w:val="subscript"/>
              </w:rPr>
              <w:t>nom</w:t>
            </w:r>
            <w:r w:rsidRPr="000A047F">
              <w:rPr>
                <w:rFonts w:ascii="Arial" w:eastAsiaTheme="majorEastAsia" w:hAnsi="Arial" w:cs="Arial"/>
                <w:bCs/>
                <w:sz w:val="21"/>
                <w:szCs w:val="21"/>
              </w:rPr>
              <w:t xml:space="preserve"> to +1.25 x V</w:t>
            </w:r>
            <w:r w:rsidRPr="000A047F">
              <w:rPr>
                <w:rFonts w:ascii="Arial" w:eastAsiaTheme="majorEastAsia" w:hAnsi="Arial" w:cs="Arial"/>
                <w:bCs/>
                <w:sz w:val="21"/>
                <w:szCs w:val="21"/>
                <w:vertAlign w:val="subscript"/>
              </w:rPr>
              <w:t xml:space="preserve">nom </w:t>
            </w:r>
          </w:p>
        </w:tc>
      </w:tr>
      <w:tr w:rsidR="001275E4" w:rsidRPr="005E1D75" w14:paraId="118B1083" w14:textId="77777777" w:rsidTr="004C48B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27"/>
        </w:trPr>
        <w:tc>
          <w:tcPr>
            <w:tcW w:w="3539" w:type="dxa"/>
            <w:tcBorders>
              <w:top w:val="single" w:sz="4" w:space="0" w:color="auto"/>
              <w:left w:val="single" w:sz="4" w:space="0" w:color="auto"/>
              <w:bottom w:val="single" w:sz="4" w:space="0" w:color="auto"/>
              <w:right w:val="single" w:sz="4" w:space="0" w:color="auto"/>
            </w:tcBorders>
            <w:hideMark/>
          </w:tcPr>
          <w:p w14:paraId="25AB93F7" w14:textId="77777777" w:rsidR="001275E4" w:rsidRPr="000A047F" w:rsidRDefault="001275E4" w:rsidP="004C48B2">
            <w:pPr>
              <w:keepLines/>
              <w:jc w:val="both"/>
              <w:rPr>
                <w:rFonts w:ascii="Arial" w:eastAsiaTheme="majorEastAsia" w:hAnsi="Arial" w:cs="Arial"/>
                <w:bCs/>
                <w:sz w:val="21"/>
                <w:szCs w:val="21"/>
              </w:rPr>
            </w:pPr>
            <w:r w:rsidRPr="000A047F">
              <w:rPr>
                <w:rFonts w:ascii="Arial" w:eastAsiaTheme="majorEastAsia" w:hAnsi="Arial" w:cs="Arial"/>
                <w:bCs/>
                <w:sz w:val="21"/>
                <w:szCs w:val="21"/>
              </w:rPr>
              <w:t>Frequency Regulation</w:t>
            </w:r>
          </w:p>
        </w:tc>
        <w:tc>
          <w:tcPr>
            <w:tcW w:w="1418" w:type="dxa"/>
            <w:tcBorders>
              <w:top w:val="single" w:sz="4" w:space="0" w:color="auto"/>
              <w:left w:val="single" w:sz="4" w:space="0" w:color="auto"/>
              <w:bottom w:val="single" w:sz="4" w:space="0" w:color="auto"/>
              <w:right w:val="single" w:sz="4" w:space="0" w:color="auto"/>
            </w:tcBorders>
            <w:hideMark/>
          </w:tcPr>
          <w:p w14:paraId="42582879" w14:textId="77777777" w:rsidR="001275E4" w:rsidRPr="000A047F" w:rsidRDefault="001275E4" w:rsidP="004C48B2">
            <w:pPr>
              <w:keepLines/>
              <w:jc w:val="both"/>
              <w:rPr>
                <w:rFonts w:ascii="Arial" w:eastAsiaTheme="majorEastAsia" w:hAnsi="Arial" w:cs="Arial"/>
                <w:bCs/>
                <w:sz w:val="21"/>
                <w:szCs w:val="21"/>
              </w:rPr>
            </w:pPr>
            <w:r w:rsidRPr="000A047F">
              <w:rPr>
                <w:rFonts w:ascii="Arial" w:eastAsiaTheme="majorEastAsia" w:hAnsi="Arial" w:cs="Arial"/>
                <w:bCs/>
                <w:sz w:val="21"/>
                <w:szCs w:val="21"/>
              </w:rPr>
              <w:t>Hz</w:t>
            </w:r>
          </w:p>
        </w:tc>
        <w:tc>
          <w:tcPr>
            <w:tcW w:w="4110" w:type="dxa"/>
            <w:tcBorders>
              <w:top w:val="single" w:sz="4" w:space="0" w:color="auto"/>
              <w:left w:val="single" w:sz="4" w:space="0" w:color="auto"/>
              <w:bottom w:val="single" w:sz="4" w:space="0" w:color="auto"/>
              <w:right w:val="single" w:sz="4" w:space="0" w:color="auto"/>
            </w:tcBorders>
            <w:hideMark/>
          </w:tcPr>
          <w:p w14:paraId="4B157735" w14:textId="77777777" w:rsidR="001275E4" w:rsidRPr="000A047F" w:rsidRDefault="001275E4" w:rsidP="004C48B2">
            <w:pPr>
              <w:keepLines/>
              <w:jc w:val="both"/>
              <w:rPr>
                <w:rFonts w:ascii="Arial" w:eastAsiaTheme="majorEastAsia" w:hAnsi="Arial" w:cs="Arial"/>
                <w:bCs/>
                <w:sz w:val="21"/>
                <w:szCs w:val="21"/>
              </w:rPr>
            </w:pPr>
            <w:r w:rsidRPr="000A047F">
              <w:rPr>
                <w:rFonts w:ascii="Arial" w:eastAsiaTheme="majorEastAsia" w:hAnsi="Arial" w:cs="Arial"/>
                <w:bCs/>
                <w:sz w:val="21"/>
                <w:szCs w:val="21"/>
              </w:rPr>
              <w:t>45 – 66</w:t>
            </w:r>
          </w:p>
        </w:tc>
      </w:tr>
      <w:tr w:rsidR="001275E4" w:rsidRPr="005E1D75" w14:paraId="0A9CE096" w14:textId="77777777" w:rsidTr="004C48B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27"/>
        </w:trPr>
        <w:tc>
          <w:tcPr>
            <w:tcW w:w="3539" w:type="dxa"/>
            <w:tcBorders>
              <w:top w:val="single" w:sz="4" w:space="0" w:color="auto"/>
              <w:left w:val="single" w:sz="4" w:space="0" w:color="auto"/>
              <w:bottom w:val="single" w:sz="4" w:space="0" w:color="auto"/>
              <w:right w:val="single" w:sz="4" w:space="0" w:color="auto"/>
            </w:tcBorders>
            <w:hideMark/>
          </w:tcPr>
          <w:p w14:paraId="1F05266B" w14:textId="77777777" w:rsidR="001275E4" w:rsidRPr="000A047F" w:rsidRDefault="001275E4" w:rsidP="004C48B2">
            <w:pPr>
              <w:keepLines/>
              <w:jc w:val="both"/>
              <w:rPr>
                <w:rFonts w:ascii="Arial" w:eastAsiaTheme="majorEastAsia" w:hAnsi="Arial" w:cs="Arial"/>
                <w:bCs/>
                <w:sz w:val="21"/>
                <w:szCs w:val="21"/>
              </w:rPr>
            </w:pPr>
            <w:r w:rsidRPr="000A047F">
              <w:rPr>
                <w:rFonts w:ascii="Arial" w:eastAsiaTheme="majorEastAsia" w:hAnsi="Arial" w:cs="Arial"/>
                <w:bCs/>
                <w:sz w:val="21"/>
                <w:szCs w:val="21"/>
              </w:rPr>
              <w:t>Current Total Harmonic Distortion (CTHD)</w:t>
            </w:r>
          </w:p>
        </w:tc>
        <w:tc>
          <w:tcPr>
            <w:tcW w:w="1418" w:type="dxa"/>
            <w:tcBorders>
              <w:top w:val="single" w:sz="4" w:space="0" w:color="auto"/>
              <w:left w:val="single" w:sz="4" w:space="0" w:color="auto"/>
              <w:bottom w:val="single" w:sz="4" w:space="0" w:color="auto"/>
              <w:right w:val="single" w:sz="4" w:space="0" w:color="auto"/>
            </w:tcBorders>
            <w:hideMark/>
          </w:tcPr>
          <w:p w14:paraId="239F8C86" w14:textId="77777777" w:rsidR="001275E4" w:rsidRPr="000A047F" w:rsidRDefault="001275E4" w:rsidP="004C48B2">
            <w:pPr>
              <w:keepLines/>
              <w:jc w:val="both"/>
              <w:rPr>
                <w:rFonts w:ascii="Arial" w:eastAsiaTheme="majorEastAsia" w:hAnsi="Arial" w:cs="Arial"/>
                <w:bCs/>
                <w:sz w:val="21"/>
                <w:szCs w:val="21"/>
              </w:rPr>
            </w:pPr>
            <w:r w:rsidRPr="000A047F">
              <w:rPr>
                <w:rFonts w:ascii="Arial" w:eastAsiaTheme="majorEastAsia" w:hAnsi="Arial" w:cs="Arial"/>
                <w:bCs/>
                <w:sz w:val="21"/>
                <w:szCs w:val="21"/>
              </w:rPr>
              <w:t>%</w:t>
            </w:r>
          </w:p>
        </w:tc>
        <w:tc>
          <w:tcPr>
            <w:tcW w:w="4110" w:type="dxa"/>
            <w:tcBorders>
              <w:top w:val="single" w:sz="4" w:space="0" w:color="auto"/>
              <w:left w:val="single" w:sz="4" w:space="0" w:color="auto"/>
              <w:bottom w:val="single" w:sz="4" w:space="0" w:color="auto"/>
              <w:right w:val="single" w:sz="4" w:space="0" w:color="auto"/>
            </w:tcBorders>
            <w:hideMark/>
          </w:tcPr>
          <w:p w14:paraId="3ADEA641" w14:textId="77777777" w:rsidR="001275E4" w:rsidRPr="000A047F" w:rsidRDefault="001275E4" w:rsidP="004C48B2">
            <w:pPr>
              <w:keepLines/>
              <w:jc w:val="both"/>
              <w:rPr>
                <w:rFonts w:ascii="Arial" w:eastAsiaTheme="majorEastAsia" w:hAnsi="Arial" w:cs="Arial"/>
                <w:bCs/>
                <w:sz w:val="21"/>
                <w:szCs w:val="21"/>
              </w:rPr>
            </w:pPr>
            <w:r w:rsidRPr="000A047F">
              <w:rPr>
                <w:rFonts w:ascii="Arial" w:eastAsiaTheme="majorEastAsia" w:hAnsi="Arial" w:cs="Arial"/>
                <w:bCs/>
                <w:sz w:val="21"/>
                <w:szCs w:val="21"/>
              </w:rPr>
              <w:t>0% – 10%</w:t>
            </w:r>
          </w:p>
        </w:tc>
      </w:tr>
      <w:tr w:rsidR="001275E4" w:rsidRPr="005E1D75" w14:paraId="04669F7F" w14:textId="77777777" w:rsidTr="004C48B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27"/>
        </w:trPr>
        <w:tc>
          <w:tcPr>
            <w:tcW w:w="3539" w:type="dxa"/>
            <w:tcBorders>
              <w:top w:val="single" w:sz="4" w:space="0" w:color="auto"/>
              <w:left w:val="single" w:sz="4" w:space="0" w:color="auto"/>
              <w:bottom w:val="single" w:sz="4" w:space="0" w:color="auto"/>
              <w:right w:val="single" w:sz="4" w:space="0" w:color="auto"/>
            </w:tcBorders>
            <w:hideMark/>
          </w:tcPr>
          <w:p w14:paraId="3F608D38" w14:textId="77777777" w:rsidR="001275E4" w:rsidRPr="000A047F" w:rsidRDefault="001275E4" w:rsidP="004C48B2">
            <w:pPr>
              <w:keepLines/>
              <w:jc w:val="both"/>
              <w:rPr>
                <w:rFonts w:ascii="Arial" w:eastAsiaTheme="majorEastAsia" w:hAnsi="Arial" w:cs="Arial"/>
                <w:bCs/>
                <w:sz w:val="21"/>
                <w:szCs w:val="21"/>
              </w:rPr>
            </w:pPr>
            <w:r w:rsidRPr="000A047F">
              <w:rPr>
                <w:rFonts w:ascii="Arial" w:eastAsiaTheme="majorEastAsia" w:hAnsi="Arial" w:cs="Arial"/>
                <w:bCs/>
                <w:sz w:val="21"/>
                <w:szCs w:val="21"/>
              </w:rPr>
              <w:t>Voltage Total Harmonic Distortion (VTHD)</w:t>
            </w:r>
          </w:p>
        </w:tc>
        <w:tc>
          <w:tcPr>
            <w:tcW w:w="1418" w:type="dxa"/>
            <w:tcBorders>
              <w:top w:val="single" w:sz="4" w:space="0" w:color="auto"/>
              <w:left w:val="single" w:sz="4" w:space="0" w:color="auto"/>
              <w:bottom w:val="single" w:sz="4" w:space="0" w:color="auto"/>
              <w:right w:val="single" w:sz="4" w:space="0" w:color="auto"/>
            </w:tcBorders>
            <w:hideMark/>
          </w:tcPr>
          <w:p w14:paraId="7616760E" w14:textId="77777777" w:rsidR="001275E4" w:rsidRPr="000A047F" w:rsidRDefault="001275E4" w:rsidP="004C48B2">
            <w:pPr>
              <w:keepLines/>
              <w:jc w:val="both"/>
              <w:rPr>
                <w:rFonts w:ascii="Arial" w:eastAsiaTheme="majorEastAsia" w:hAnsi="Arial" w:cs="Arial"/>
                <w:bCs/>
                <w:sz w:val="21"/>
                <w:szCs w:val="21"/>
              </w:rPr>
            </w:pPr>
            <w:r w:rsidRPr="000A047F">
              <w:rPr>
                <w:rFonts w:ascii="Arial" w:eastAsiaTheme="majorEastAsia" w:hAnsi="Arial" w:cs="Arial"/>
                <w:bCs/>
                <w:sz w:val="21"/>
                <w:szCs w:val="21"/>
              </w:rPr>
              <w:t>%</w:t>
            </w:r>
          </w:p>
        </w:tc>
        <w:tc>
          <w:tcPr>
            <w:tcW w:w="4110" w:type="dxa"/>
            <w:tcBorders>
              <w:top w:val="single" w:sz="4" w:space="0" w:color="auto"/>
              <w:left w:val="single" w:sz="4" w:space="0" w:color="auto"/>
              <w:bottom w:val="single" w:sz="4" w:space="0" w:color="auto"/>
              <w:right w:val="single" w:sz="4" w:space="0" w:color="auto"/>
            </w:tcBorders>
            <w:hideMark/>
          </w:tcPr>
          <w:p w14:paraId="56BBF9AF" w14:textId="77777777" w:rsidR="001275E4" w:rsidRPr="000A047F" w:rsidRDefault="001275E4" w:rsidP="004C48B2">
            <w:pPr>
              <w:keepLines/>
              <w:jc w:val="both"/>
              <w:rPr>
                <w:rFonts w:ascii="Arial" w:eastAsiaTheme="majorEastAsia" w:hAnsi="Arial" w:cs="Arial"/>
                <w:bCs/>
                <w:sz w:val="21"/>
                <w:szCs w:val="21"/>
              </w:rPr>
            </w:pPr>
            <w:r w:rsidRPr="000A047F">
              <w:rPr>
                <w:rFonts w:ascii="Arial" w:eastAsiaTheme="majorEastAsia" w:hAnsi="Arial" w:cs="Arial"/>
                <w:bCs/>
                <w:sz w:val="21"/>
                <w:szCs w:val="21"/>
              </w:rPr>
              <w:t>0% – 5%</w:t>
            </w:r>
          </w:p>
        </w:tc>
      </w:tr>
      <w:tr w:rsidR="001275E4" w:rsidRPr="005E1D75" w14:paraId="24B250C3" w14:textId="77777777" w:rsidTr="004C48B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27"/>
        </w:trPr>
        <w:tc>
          <w:tcPr>
            <w:tcW w:w="3539" w:type="dxa"/>
            <w:tcBorders>
              <w:top w:val="single" w:sz="4" w:space="0" w:color="auto"/>
              <w:left w:val="single" w:sz="4" w:space="0" w:color="auto"/>
              <w:bottom w:val="single" w:sz="4" w:space="0" w:color="auto"/>
              <w:right w:val="single" w:sz="4" w:space="0" w:color="auto"/>
            </w:tcBorders>
            <w:hideMark/>
          </w:tcPr>
          <w:p w14:paraId="70017458" w14:textId="77777777" w:rsidR="001275E4" w:rsidRPr="000A047F" w:rsidRDefault="001275E4" w:rsidP="004C48B2">
            <w:pPr>
              <w:keepLines/>
              <w:jc w:val="both"/>
              <w:rPr>
                <w:rFonts w:ascii="Arial" w:eastAsiaTheme="majorEastAsia" w:hAnsi="Arial" w:cs="Arial"/>
                <w:bCs/>
                <w:sz w:val="21"/>
                <w:szCs w:val="21"/>
              </w:rPr>
            </w:pPr>
            <w:r w:rsidRPr="000A047F">
              <w:rPr>
                <w:rFonts w:ascii="Arial" w:eastAsiaTheme="majorEastAsia" w:hAnsi="Arial" w:cs="Arial"/>
                <w:bCs/>
                <w:sz w:val="21"/>
                <w:szCs w:val="21"/>
              </w:rPr>
              <w:t>Power Factor</w:t>
            </w:r>
          </w:p>
        </w:tc>
        <w:tc>
          <w:tcPr>
            <w:tcW w:w="1418" w:type="dxa"/>
            <w:tcBorders>
              <w:top w:val="single" w:sz="4" w:space="0" w:color="auto"/>
              <w:left w:val="single" w:sz="4" w:space="0" w:color="auto"/>
              <w:bottom w:val="single" w:sz="4" w:space="0" w:color="auto"/>
              <w:right w:val="single" w:sz="4" w:space="0" w:color="auto"/>
            </w:tcBorders>
            <w:hideMark/>
          </w:tcPr>
          <w:p w14:paraId="02D9506E" w14:textId="77777777" w:rsidR="001275E4" w:rsidRPr="000A047F" w:rsidRDefault="001275E4" w:rsidP="004C48B2">
            <w:pPr>
              <w:keepLines/>
              <w:jc w:val="both"/>
              <w:rPr>
                <w:rFonts w:ascii="Arial" w:eastAsiaTheme="majorEastAsia" w:hAnsi="Arial" w:cs="Arial"/>
                <w:bCs/>
                <w:sz w:val="21"/>
                <w:szCs w:val="21"/>
              </w:rPr>
            </w:pPr>
          </w:p>
        </w:tc>
        <w:tc>
          <w:tcPr>
            <w:tcW w:w="4110" w:type="dxa"/>
            <w:tcBorders>
              <w:top w:val="single" w:sz="4" w:space="0" w:color="auto"/>
              <w:left w:val="single" w:sz="4" w:space="0" w:color="auto"/>
              <w:bottom w:val="single" w:sz="4" w:space="0" w:color="auto"/>
              <w:right w:val="single" w:sz="4" w:space="0" w:color="auto"/>
            </w:tcBorders>
            <w:hideMark/>
          </w:tcPr>
          <w:p w14:paraId="65EF3432" w14:textId="77777777" w:rsidR="001275E4" w:rsidRPr="000A047F" w:rsidRDefault="001275E4" w:rsidP="004C48B2">
            <w:pPr>
              <w:keepLines/>
              <w:jc w:val="both"/>
              <w:rPr>
                <w:rFonts w:ascii="Arial" w:eastAsiaTheme="majorEastAsia" w:hAnsi="Arial" w:cs="Arial"/>
                <w:bCs/>
                <w:sz w:val="21"/>
                <w:szCs w:val="21"/>
              </w:rPr>
            </w:pPr>
            <w:r w:rsidRPr="000A047F">
              <w:rPr>
                <w:rFonts w:ascii="Arial" w:eastAsiaTheme="majorEastAsia" w:hAnsi="Arial" w:cs="Arial"/>
                <w:sz w:val="21"/>
                <w:szCs w:val="21"/>
              </w:rPr>
              <w:t xml:space="preserve">≥ </w:t>
            </w:r>
            <w:r w:rsidRPr="000A047F">
              <w:rPr>
                <w:rFonts w:ascii="Arial" w:eastAsiaTheme="majorEastAsia" w:hAnsi="Arial" w:cs="Arial"/>
                <w:bCs/>
                <w:sz w:val="21"/>
                <w:szCs w:val="21"/>
              </w:rPr>
              <w:t>0.95 (throughout operational range)</w:t>
            </w:r>
          </w:p>
        </w:tc>
      </w:tr>
      <w:tr w:rsidR="001275E4" w:rsidRPr="00C01CE4" w14:paraId="0DA4E94D" w14:textId="77777777" w:rsidTr="004C48B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27"/>
        </w:trPr>
        <w:tc>
          <w:tcPr>
            <w:tcW w:w="3539" w:type="dxa"/>
            <w:tcBorders>
              <w:top w:val="single" w:sz="4" w:space="0" w:color="auto"/>
              <w:left w:val="single" w:sz="4" w:space="0" w:color="auto"/>
              <w:bottom w:val="single" w:sz="4" w:space="0" w:color="auto"/>
              <w:right w:val="single" w:sz="4" w:space="0" w:color="auto"/>
            </w:tcBorders>
            <w:hideMark/>
          </w:tcPr>
          <w:p w14:paraId="67D11736" w14:textId="77777777" w:rsidR="001275E4" w:rsidRPr="000A047F" w:rsidRDefault="001275E4" w:rsidP="004C48B2">
            <w:pPr>
              <w:keepLines/>
              <w:jc w:val="both"/>
              <w:rPr>
                <w:rFonts w:ascii="Arial" w:eastAsiaTheme="majorEastAsia" w:hAnsi="Arial" w:cs="Arial"/>
                <w:bCs/>
                <w:sz w:val="21"/>
                <w:szCs w:val="21"/>
              </w:rPr>
            </w:pPr>
            <w:r w:rsidRPr="000A047F">
              <w:rPr>
                <w:rFonts w:ascii="Arial" w:eastAsiaTheme="majorEastAsia" w:hAnsi="Arial" w:cs="Arial"/>
                <w:bCs/>
                <w:sz w:val="21"/>
                <w:szCs w:val="21"/>
              </w:rPr>
              <w:t>Input Protection</w:t>
            </w:r>
          </w:p>
        </w:tc>
        <w:tc>
          <w:tcPr>
            <w:tcW w:w="1418" w:type="dxa"/>
            <w:tcBorders>
              <w:top w:val="single" w:sz="4" w:space="0" w:color="auto"/>
              <w:left w:val="single" w:sz="4" w:space="0" w:color="auto"/>
              <w:bottom w:val="single" w:sz="4" w:space="0" w:color="auto"/>
              <w:right w:val="single" w:sz="4" w:space="0" w:color="auto"/>
            </w:tcBorders>
            <w:hideMark/>
          </w:tcPr>
          <w:p w14:paraId="5B7472AB" w14:textId="77777777" w:rsidR="001275E4" w:rsidRPr="000A047F" w:rsidRDefault="001275E4" w:rsidP="004C48B2">
            <w:pPr>
              <w:keepLines/>
              <w:jc w:val="both"/>
              <w:rPr>
                <w:rFonts w:ascii="Arial" w:eastAsiaTheme="majorEastAsia" w:hAnsi="Arial" w:cs="Arial"/>
                <w:bCs/>
                <w:sz w:val="21"/>
                <w:szCs w:val="21"/>
              </w:rPr>
            </w:pPr>
          </w:p>
        </w:tc>
        <w:tc>
          <w:tcPr>
            <w:tcW w:w="4110" w:type="dxa"/>
            <w:tcBorders>
              <w:top w:val="single" w:sz="4" w:space="0" w:color="auto"/>
              <w:left w:val="single" w:sz="4" w:space="0" w:color="auto"/>
              <w:bottom w:val="single" w:sz="4" w:space="0" w:color="auto"/>
              <w:right w:val="single" w:sz="4" w:space="0" w:color="auto"/>
            </w:tcBorders>
            <w:hideMark/>
          </w:tcPr>
          <w:p w14:paraId="1D5FF439" w14:textId="77777777" w:rsidR="001275E4" w:rsidRPr="000A047F" w:rsidRDefault="001275E4" w:rsidP="004C48B2">
            <w:pPr>
              <w:keepLines/>
              <w:jc w:val="both"/>
              <w:rPr>
                <w:rFonts w:ascii="Arial" w:eastAsiaTheme="majorEastAsia" w:hAnsi="Arial" w:cs="Arial"/>
                <w:bCs/>
                <w:sz w:val="21"/>
                <w:szCs w:val="21"/>
              </w:rPr>
            </w:pPr>
            <w:r w:rsidRPr="000A047F">
              <w:rPr>
                <w:rFonts w:ascii="Arial" w:eastAsiaTheme="majorEastAsia" w:hAnsi="Arial" w:cs="Arial"/>
                <w:bCs/>
                <w:sz w:val="21"/>
                <w:szCs w:val="21"/>
              </w:rPr>
              <w:t>Self upto 420VAC</w:t>
            </w:r>
            <w:r w:rsidRPr="000A047F">
              <w:rPr>
                <w:rFonts w:ascii="Arial" w:eastAsiaTheme="majorEastAsia" w:hAnsi="Arial" w:cs="Arial"/>
                <w:bCs/>
                <w:sz w:val="21"/>
                <w:szCs w:val="21"/>
              </w:rPr>
              <w:br/>
              <w:t>Line &amp; Neutral input fuses</w:t>
            </w:r>
          </w:p>
          <w:p w14:paraId="0528E9FB" w14:textId="77777777" w:rsidR="001275E4" w:rsidRPr="000A047F" w:rsidRDefault="001275E4" w:rsidP="004C48B2">
            <w:pPr>
              <w:keepLines/>
              <w:jc w:val="both"/>
              <w:rPr>
                <w:rFonts w:ascii="Arial" w:eastAsiaTheme="majorEastAsia" w:hAnsi="Arial" w:cs="Arial"/>
                <w:bCs/>
                <w:sz w:val="21"/>
                <w:szCs w:val="21"/>
              </w:rPr>
            </w:pPr>
            <w:r w:rsidRPr="000A047F">
              <w:rPr>
                <w:rFonts w:ascii="Arial" w:eastAsiaTheme="majorEastAsia" w:hAnsi="Arial" w:cs="Arial"/>
                <w:bCs/>
                <w:sz w:val="21"/>
                <w:szCs w:val="21"/>
              </w:rPr>
              <w:t>Circuit breakers and Manual overrides as appropriate</w:t>
            </w:r>
          </w:p>
        </w:tc>
      </w:tr>
    </w:tbl>
    <w:p w14:paraId="0A96DB69" w14:textId="77777777" w:rsidR="001275E4" w:rsidRPr="00DA6B5B" w:rsidRDefault="001275E4" w:rsidP="001275E4">
      <w:pPr>
        <w:jc w:val="both"/>
        <w:textAlignment w:val="baseline"/>
        <w:rPr>
          <w:rFonts w:ascii="Arial" w:eastAsia="Times New Roman" w:hAnsi="Arial" w:cs="Arial"/>
          <w:color w:val="000000"/>
          <w:kern w:val="0"/>
          <w:sz w:val="21"/>
          <w:szCs w:val="21"/>
          <w:lang w:val="en-GB" w:eastAsia="fr-FR"/>
          <w14:ligatures w14:val="none"/>
        </w:rPr>
      </w:pPr>
    </w:p>
    <w:p w14:paraId="586BF39B" w14:textId="77777777" w:rsidR="001275E4" w:rsidRPr="00DA6B5B" w:rsidRDefault="001275E4" w:rsidP="001275E4">
      <w:pPr>
        <w:jc w:val="both"/>
        <w:rPr>
          <w:lang w:val="en-GB"/>
        </w:rPr>
      </w:pPr>
    </w:p>
    <w:p w14:paraId="4A98EA46" w14:textId="77777777" w:rsidR="001275E4" w:rsidRDefault="001275E4"/>
    <w:sectPr w:rsidR="001275E4">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3750" w14:textId="77777777" w:rsidR="007A6A67" w:rsidRDefault="007A6A67" w:rsidP="001275E4">
      <w:r>
        <w:separator/>
      </w:r>
    </w:p>
  </w:endnote>
  <w:endnote w:type="continuationSeparator" w:id="0">
    <w:p w14:paraId="60A006A9" w14:textId="77777777" w:rsidR="007A6A67" w:rsidRDefault="007A6A67" w:rsidP="0012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6CD8" w14:textId="3ADF9A3E" w:rsidR="00DC66F1" w:rsidRDefault="00DC66F1">
    <w:pPr>
      <w:pStyle w:val="Footer"/>
    </w:pPr>
    <w:r>
      <w:fldChar w:fldCharType="begin"/>
    </w:r>
    <w:r>
      <w:instrText xml:space="preserve"> INCLUDEPICTURE "/Users/oliverlah/Library/Group Containers/UBF8T346G9.ms/WebArchiveCopyPasteTempFiles/com.microsoft.Word/2Q==" \* MERGEFORMATINET </w:instrText>
    </w:r>
    <w:r>
      <w:fldChar w:fldCharType="separate"/>
    </w:r>
    <w:r>
      <w:rPr>
        <w:noProof/>
      </w:rPr>
      <w:drawing>
        <wp:inline distT="0" distB="0" distL="0" distR="0" wp14:anchorId="2F2D105F" wp14:editId="6ED9C9CD">
          <wp:extent cx="1239656" cy="262050"/>
          <wp:effectExtent l="0" t="0" r="0" b="5080"/>
          <wp:docPr id="1796909076" name="Picture 2" descr="Communicating about your EU-funded project -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unicating about your EU-funded project - European Commis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241" cy="284581"/>
                  </a:xfrm>
                  <a:prstGeom prst="rect">
                    <a:avLst/>
                  </a:prstGeom>
                  <a:noFill/>
                  <a:ln>
                    <a:noFill/>
                  </a:ln>
                </pic:spPr>
              </pic:pic>
            </a:graphicData>
          </a:graphic>
        </wp:inline>
      </w:drawing>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B1984" w14:textId="77777777" w:rsidR="007A6A67" w:rsidRDefault="007A6A67" w:rsidP="001275E4">
      <w:r>
        <w:separator/>
      </w:r>
    </w:p>
  </w:footnote>
  <w:footnote w:type="continuationSeparator" w:id="0">
    <w:p w14:paraId="4024E31F" w14:textId="77777777" w:rsidR="007A6A67" w:rsidRDefault="007A6A67" w:rsidP="001275E4">
      <w:r>
        <w:continuationSeparator/>
      </w:r>
    </w:p>
  </w:footnote>
  <w:footnote w:id="1">
    <w:p w14:paraId="406D5E72" w14:textId="77777777" w:rsidR="001275E4" w:rsidRDefault="001275E4" w:rsidP="001275E4">
      <w:pPr>
        <w:pStyle w:val="FootnoteText"/>
      </w:pPr>
      <w:r>
        <w:rPr>
          <w:rStyle w:val="FootnoteReference"/>
        </w:rPr>
        <w:footnoteRef/>
      </w:r>
      <w:r>
        <w:t xml:space="preserve"> </w:t>
      </w:r>
      <w:r w:rsidRPr="005E1D75">
        <w:rPr>
          <w:lang w:val="en-US"/>
        </w:rPr>
        <w:t>L5 = electric motor &gt; 250 W, Max. Speed &gt; 25 kph, M = Passenger vehicle</w:t>
      </w:r>
    </w:p>
  </w:footnote>
  <w:footnote w:id="2">
    <w:p w14:paraId="3ECD0CC9" w14:textId="77777777" w:rsidR="001275E4" w:rsidRDefault="001275E4" w:rsidP="001275E4">
      <w:pPr>
        <w:pStyle w:val="FootnoteText"/>
      </w:pPr>
      <w:r>
        <w:rPr>
          <w:rStyle w:val="FootnoteReference"/>
        </w:rPr>
        <w:footnoteRef/>
      </w:r>
      <w:r>
        <w:t xml:space="preserve"> </w:t>
      </w:r>
      <w:r w:rsidRPr="005E1D75">
        <w:t>Hours for which vehicle should be available on road (this is excluding charging time)</w:t>
      </w:r>
    </w:p>
  </w:footnote>
  <w:footnote w:id="3">
    <w:p w14:paraId="5B705EE6" w14:textId="77777777" w:rsidR="001275E4" w:rsidRDefault="001275E4" w:rsidP="001275E4">
      <w:pPr>
        <w:pStyle w:val="FootnoteText"/>
      </w:pPr>
      <w:r>
        <w:rPr>
          <w:rStyle w:val="FootnoteReference"/>
        </w:rPr>
        <w:footnoteRef/>
      </w:r>
      <w:r>
        <w:t xml:space="preserve"> </w:t>
      </w:r>
      <w:r w:rsidRPr="005E1D75">
        <w:t>Real world energy consumption estimated to be 80-100 Wh/km</w:t>
      </w:r>
    </w:p>
  </w:footnote>
  <w:footnote w:id="4">
    <w:p w14:paraId="00F57C45" w14:textId="77777777" w:rsidR="001275E4" w:rsidRDefault="001275E4" w:rsidP="001275E4">
      <w:pPr>
        <w:pStyle w:val="FootnoteText"/>
      </w:pPr>
      <w:r>
        <w:rPr>
          <w:rStyle w:val="FootnoteReference"/>
        </w:rPr>
        <w:footnoteRef/>
      </w:r>
      <w:r>
        <w:t xml:space="preserve"> Useful capacity is after discounting Depth of Discharge (DoD)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440B" w14:textId="77777777" w:rsidR="00DC66F1" w:rsidRDefault="00DC66F1" w:rsidP="00DC66F1">
    <w:pPr>
      <w:pStyle w:val="Header"/>
      <w:jc w:val="right"/>
    </w:pPr>
    <w:r>
      <w:fldChar w:fldCharType="begin"/>
    </w:r>
    <w:r>
      <w:instrText xml:space="preserve"> INCLUDEPICTURE "/Users/oliverlah/Library/Group Containers/UBF8T346G9.ms/WebArchiveCopyPasteTempFiles/com.microsoft.Word/SOL%2B100%25.png" \* MERGEFORMATINET </w:instrText>
    </w:r>
    <w:r>
      <w:fldChar w:fldCharType="separate"/>
    </w:r>
    <w:r>
      <w:rPr>
        <w:noProof/>
      </w:rPr>
      <w:drawing>
        <wp:inline distT="0" distB="0" distL="0" distR="0" wp14:anchorId="2C75EAE0" wp14:editId="42C06B57">
          <wp:extent cx="540048" cy="540048"/>
          <wp:effectExtent l="0" t="0" r="6350" b="6350"/>
          <wp:docPr id="649064490" name="Picture 1" descr="A green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064490" name="Picture 1" descr="A green circle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417" cy="543417"/>
                  </a:xfrm>
                  <a:prstGeom prst="rect">
                    <a:avLst/>
                  </a:prstGeom>
                  <a:noFill/>
                  <a:ln>
                    <a:noFill/>
                  </a:ln>
                </pic:spPr>
              </pic:pic>
            </a:graphicData>
          </a:graphic>
        </wp:inline>
      </w:drawing>
    </w:r>
    <w:r>
      <w:fldChar w:fldCharType="end"/>
    </w:r>
  </w:p>
  <w:p w14:paraId="4AEE2107" w14:textId="77777777" w:rsidR="00DC66F1" w:rsidRDefault="00DC66F1" w:rsidP="00DC66F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E4"/>
    <w:rsid w:val="001275E4"/>
    <w:rsid w:val="002E391F"/>
    <w:rsid w:val="0050501F"/>
    <w:rsid w:val="005A7382"/>
    <w:rsid w:val="005D0C01"/>
    <w:rsid w:val="00740F53"/>
    <w:rsid w:val="007A6A67"/>
    <w:rsid w:val="00A433C9"/>
    <w:rsid w:val="00DC66F1"/>
  </w:rsids>
  <m:mathPr>
    <m:mathFont m:val="Cambria Math"/>
    <m:brkBin m:val="before"/>
    <m:brkBinSub m:val="--"/>
    <m:smallFrac m:val="0"/>
    <m:dispDef/>
    <m:lMargin m:val="0"/>
    <m:rMargin m:val="0"/>
    <m:defJc m:val="centerGroup"/>
    <m:wrapIndent m:val="1440"/>
    <m:intLim m:val="subSup"/>
    <m:naryLim m:val="undOvr"/>
  </m:mathPr>
  <w:themeFontLang w:val="en-D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AA73CEF"/>
  <w15:chartTrackingRefBased/>
  <w15:docId w15:val="{F94C3321-4666-974E-968D-D828D63C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5E4"/>
    <w:rPr>
      <w:rFonts w:eastAsiaTheme="minorHAnsi"/>
      <w:lang w:val="fr-FR"/>
    </w:rPr>
  </w:style>
  <w:style w:type="paragraph" w:styleId="Heading1">
    <w:name w:val="heading 1"/>
    <w:basedOn w:val="Normal"/>
    <w:next w:val="Normal"/>
    <w:link w:val="Heading1Char"/>
    <w:uiPriority w:val="9"/>
    <w:qFormat/>
    <w:rsid w:val="001275E4"/>
    <w:pPr>
      <w:keepNext/>
      <w:keepLines/>
      <w:spacing w:before="360" w:after="80"/>
      <w:outlineLvl w:val="0"/>
    </w:pPr>
    <w:rPr>
      <w:rFonts w:asciiTheme="majorHAnsi" w:eastAsiaTheme="majorEastAsia" w:hAnsiTheme="majorHAnsi" w:cstheme="majorBidi"/>
      <w:color w:val="0F4761" w:themeColor="accent1" w:themeShade="BF"/>
      <w:sz w:val="40"/>
      <w:szCs w:val="40"/>
      <w:lang w:val="en-GB"/>
    </w:rPr>
  </w:style>
  <w:style w:type="paragraph" w:styleId="Heading2">
    <w:name w:val="heading 2"/>
    <w:basedOn w:val="Normal"/>
    <w:next w:val="Normal"/>
    <w:link w:val="Heading2Char"/>
    <w:uiPriority w:val="9"/>
    <w:semiHidden/>
    <w:unhideWhenUsed/>
    <w:qFormat/>
    <w:rsid w:val="001275E4"/>
    <w:pPr>
      <w:keepNext/>
      <w:keepLines/>
      <w:spacing w:before="160" w:after="80"/>
      <w:outlineLvl w:val="1"/>
    </w:pPr>
    <w:rPr>
      <w:rFonts w:asciiTheme="majorHAnsi" w:eastAsiaTheme="majorEastAsia" w:hAnsiTheme="majorHAnsi" w:cstheme="majorBidi"/>
      <w:color w:val="0F4761" w:themeColor="accent1" w:themeShade="BF"/>
      <w:sz w:val="32"/>
      <w:szCs w:val="32"/>
      <w:lang w:val="en-GB"/>
    </w:rPr>
  </w:style>
  <w:style w:type="paragraph" w:styleId="Heading3">
    <w:name w:val="heading 3"/>
    <w:basedOn w:val="Normal"/>
    <w:next w:val="Normal"/>
    <w:link w:val="Heading3Char"/>
    <w:uiPriority w:val="9"/>
    <w:semiHidden/>
    <w:unhideWhenUsed/>
    <w:qFormat/>
    <w:rsid w:val="001275E4"/>
    <w:pPr>
      <w:keepNext/>
      <w:keepLines/>
      <w:spacing w:before="160" w:after="80"/>
      <w:outlineLvl w:val="2"/>
    </w:pPr>
    <w:rPr>
      <w:rFonts w:eastAsiaTheme="majorEastAsia" w:cstheme="majorBidi"/>
      <w:color w:val="0F4761" w:themeColor="accent1" w:themeShade="BF"/>
      <w:sz w:val="28"/>
      <w:szCs w:val="28"/>
      <w:lang w:val="en-GB"/>
    </w:rPr>
  </w:style>
  <w:style w:type="paragraph" w:styleId="Heading4">
    <w:name w:val="heading 4"/>
    <w:basedOn w:val="Normal"/>
    <w:next w:val="Normal"/>
    <w:link w:val="Heading4Char"/>
    <w:uiPriority w:val="9"/>
    <w:semiHidden/>
    <w:unhideWhenUsed/>
    <w:qFormat/>
    <w:rsid w:val="001275E4"/>
    <w:pPr>
      <w:keepNext/>
      <w:keepLines/>
      <w:spacing w:before="80" w:after="40"/>
      <w:outlineLvl w:val="3"/>
    </w:pPr>
    <w:rPr>
      <w:rFonts w:eastAsiaTheme="majorEastAsia" w:cstheme="majorBidi"/>
      <w:i/>
      <w:iCs/>
      <w:color w:val="0F4761" w:themeColor="accent1" w:themeShade="BF"/>
      <w:lang w:val="en-GB"/>
    </w:rPr>
  </w:style>
  <w:style w:type="paragraph" w:styleId="Heading5">
    <w:name w:val="heading 5"/>
    <w:basedOn w:val="Normal"/>
    <w:next w:val="Normal"/>
    <w:link w:val="Heading5Char"/>
    <w:uiPriority w:val="9"/>
    <w:semiHidden/>
    <w:unhideWhenUsed/>
    <w:qFormat/>
    <w:rsid w:val="001275E4"/>
    <w:pPr>
      <w:keepNext/>
      <w:keepLines/>
      <w:spacing w:before="80" w:after="40"/>
      <w:outlineLvl w:val="4"/>
    </w:pPr>
    <w:rPr>
      <w:rFonts w:eastAsiaTheme="majorEastAsia" w:cstheme="majorBidi"/>
      <w:color w:val="0F4761" w:themeColor="accent1" w:themeShade="BF"/>
      <w:lang w:val="en-GB"/>
    </w:rPr>
  </w:style>
  <w:style w:type="paragraph" w:styleId="Heading6">
    <w:name w:val="heading 6"/>
    <w:basedOn w:val="Normal"/>
    <w:next w:val="Normal"/>
    <w:link w:val="Heading6Char"/>
    <w:uiPriority w:val="9"/>
    <w:semiHidden/>
    <w:unhideWhenUsed/>
    <w:qFormat/>
    <w:rsid w:val="001275E4"/>
    <w:pPr>
      <w:keepNext/>
      <w:keepLines/>
      <w:spacing w:before="40"/>
      <w:outlineLvl w:val="5"/>
    </w:pPr>
    <w:rPr>
      <w:rFonts w:eastAsiaTheme="majorEastAsia" w:cstheme="majorBidi"/>
      <w:i/>
      <w:iCs/>
      <w:color w:val="595959" w:themeColor="text1" w:themeTint="A6"/>
      <w:lang w:val="en-GB"/>
    </w:rPr>
  </w:style>
  <w:style w:type="paragraph" w:styleId="Heading7">
    <w:name w:val="heading 7"/>
    <w:basedOn w:val="Normal"/>
    <w:next w:val="Normal"/>
    <w:link w:val="Heading7Char"/>
    <w:uiPriority w:val="9"/>
    <w:semiHidden/>
    <w:unhideWhenUsed/>
    <w:qFormat/>
    <w:rsid w:val="001275E4"/>
    <w:pPr>
      <w:keepNext/>
      <w:keepLines/>
      <w:spacing w:before="40"/>
      <w:outlineLvl w:val="6"/>
    </w:pPr>
    <w:rPr>
      <w:rFonts w:eastAsiaTheme="majorEastAsia" w:cstheme="majorBidi"/>
      <w:color w:val="595959" w:themeColor="text1" w:themeTint="A6"/>
      <w:lang w:val="en-GB"/>
    </w:rPr>
  </w:style>
  <w:style w:type="paragraph" w:styleId="Heading8">
    <w:name w:val="heading 8"/>
    <w:basedOn w:val="Normal"/>
    <w:next w:val="Normal"/>
    <w:link w:val="Heading8Char"/>
    <w:uiPriority w:val="9"/>
    <w:semiHidden/>
    <w:unhideWhenUsed/>
    <w:qFormat/>
    <w:rsid w:val="001275E4"/>
    <w:pPr>
      <w:keepNext/>
      <w:keepLines/>
      <w:outlineLvl w:val="7"/>
    </w:pPr>
    <w:rPr>
      <w:rFonts w:eastAsiaTheme="majorEastAsia" w:cstheme="majorBidi"/>
      <w:i/>
      <w:iCs/>
      <w:color w:val="272727" w:themeColor="text1" w:themeTint="D8"/>
      <w:lang w:val="en-GB"/>
    </w:rPr>
  </w:style>
  <w:style w:type="paragraph" w:styleId="Heading9">
    <w:name w:val="heading 9"/>
    <w:basedOn w:val="Normal"/>
    <w:next w:val="Normal"/>
    <w:link w:val="Heading9Char"/>
    <w:uiPriority w:val="9"/>
    <w:semiHidden/>
    <w:unhideWhenUsed/>
    <w:qFormat/>
    <w:rsid w:val="001275E4"/>
    <w:pPr>
      <w:keepNext/>
      <w:keepLines/>
      <w:outlineLvl w:val="8"/>
    </w:pPr>
    <w:rPr>
      <w:rFonts w:eastAsiaTheme="majorEastAsia" w:cstheme="majorBidi"/>
      <w:color w:val="272727" w:themeColor="text1" w:themeTint="D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5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75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75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75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75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75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75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75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75E4"/>
    <w:rPr>
      <w:rFonts w:eastAsiaTheme="majorEastAsia" w:cstheme="majorBidi"/>
      <w:color w:val="272727" w:themeColor="text1" w:themeTint="D8"/>
    </w:rPr>
  </w:style>
  <w:style w:type="paragraph" w:styleId="Title">
    <w:name w:val="Title"/>
    <w:basedOn w:val="Normal"/>
    <w:next w:val="Normal"/>
    <w:link w:val="TitleChar"/>
    <w:uiPriority w:val="10"/>
    <w:qFormat/>
    <w:rsid w:val="001275E4"/>
    <w:pPr>
      <w:spacing w:after="80"/>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1275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75E4"/>
    <w:pPr>
      <w:numPr>
        <w:ilvl w:val="1"/>
      </w:numPr>
      <w:spacing w:after="160"/>
    </w:pPr>
    <w:rPr>
      <w:rFonts w:eastAsiaTheme="majorEastAsia"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1275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75E4"/>
    <w:pPr>
      <w:spacing w:before="160" w:after="160"/>
      <w:jc w:val="center"/>
    </w:pPr>
    <w:rPr>
      <w:rFonts w:eastAsiaTheme="minorEastAsia"/>
      <w:i/>
      <w:iCs/>
      <w:color w:val="404040" w:themeColor="text1" w:themeTint="BF"/>
      <w:lang w:val="en-GB"/>
    </w:rPr>
  </w:style>
  <w:style w:type="character" w:customStyle="1" w:styleId="QuoteChar">
    <w:name w:val="Quote Char"/>
    <w:basedOn w:val="DefaultParagraphFont"/>
    <w:link w:val="Quote"/>
    <w:uiPriority w:val="29"/>
    <w:rsid w:val="001275E4"/>
    <w:rPr>
      <w:i/>
      <w:iCs/>
      <w:color w:val="404040" w:themeColor="text1" w:themeTint="BF"/>
    </w:rPr>
  </w:style>
  <w:style w:type="paragraph" w:styleId="ListParagraph">
    <w:name w:val="List Paragraph"/>
    <w:basedOn w:val="Normal"/>
    <w:uiPriority w:val="34"/>
    <w:qFormat/>
    <w:rsid w:val="001275E4"/>
    <w:pPr>
      <w:ind w:left="720"/>
      <w:contextualSpacing/>
    </w:pPr>
    <w:rPr>
      <w:rFonts w:eastAsiaTheme="minorEastAsia"/>
      <w:lang w:val="en-GB"/>
    </w:rPr>
  </w:style>
  <w:style w:type="character" w:styleId="IntenseEmphasis">
    <w:name w:val="Intense Emphasis"/>
    <w:basedOn w:val="DefaultParagraphFont"/>
    <w:uiPriority w:val="21"/>
    <w:qFormat/>
    <w:rsid w:val="001275E4"/>
    <w:rPr>
      <w:i/>
      <w:iCs/>
      <w:color w:val="0F4761" w:themeColor="accent1" w:themeShade="BF"/>
    </w:rPr>
  </w:style>
  <w:style w:type="paragraph" w:styleId="IntenseQuote">
    <w:name w:val="Intense Quote"/>
    <w:basedOn w:val="Normal"/>
    <w:next w:val="Normal"/>
    <w:link w:val="IntenseQuoteChar"/>
    <w:uiPriority w:val="30"/>
    <w:qFormat/>
    <w:rsid w:val="001275E4"/>
    <w:pPr>
      <w:pBdr>
        <w:top w:val="single" w:sz="4" w:space="10" w:color="0F4761" w:themeColor="accent1" w:themeShade="BF"/>
        <w:bottom w:val="single" w:sz="4" w:space="10" w:color="0F4761" w:themeColor="accent1" w:themeShade="BF"/>
      </w:pBdr>
      <w:spacing w:before="360" w:after="360"/>
      <w:ind w:left="864" w:right="864"/>
      <w:jc w:val="center"/>
    </w:pPr>
    <w:rPr>
      <w:rFonts w:eastAsiaTheme="minorEastAsia"/>
      <w:i/>
      <w:iCs/>
      <w:color w:val="0F4761" w:themeColor="accent1" w:themeShade="BF"/>
      <w:lang w:val="en-GB"/>
    </w:rPr>
  </w:style>
  <w:style w:type="character" w:customStyle="1" w:styleId="IntenseQuoteChar">
    <w:name w:val="Intense Quote Char"/>
    <w:basedOn w:val="DefaultParagraphFont"/>
    <w:link w:val="IntenseQuote"/>
    <w:uiPriority w:val="30"/>
    <w:rsid w:val="001275E4"/>
    <w:rPr>
      <w:i/>
      <w:iCs/>
      <w:color w:val="0F4761" w:themeColor="accent1" w:themeShade="BF"/>
    </w:rPr>
  </w:style>
  <w:style w:type="character" w:styleId="IntenseReference">
    <w:name w:val="Intense Reference"/>
    <w:basedOn w:val="DefaultParagraphFont"/>
    <w:uiPriority w:val="32"/>
    <w:qFormat/>
    <w:rsid w:val="001275E4"/>
    <w:rPr>
      <w:b/>
      <w:bCs/>
      <w:smallCaps/>
      <w:color w:val="0F4761" w:themeColor="accent1" w:themeShade="BF"/>
      <w:spacing w:val="5"/>
    </w:rPr>
  </w:style>
  <w:style w:type="character" w:styleId="Hyperlink">
    <w:name w:val="Hyperlink"/>
    <w:basedOn w:val="DefaultParagraphFont"/>
    <w:uiPriority w:val="99"/>
    <w:unhideWhenUsed/>
    <w:rsid w:val="001275E4"/>
    <w:rPr>
      <w:color w:val="0000FF"/>
      <w:u w:val="single"/>
    </w:rPr>
  </w:style>
  <w:style w:type="table" w:styleId="TableGrid">
    <w:name w:val="Table Grid"/>
    <w:basedOn w:val="TableNormal"/>
    <w:uiPriority w:val="39"/>
    <w:rsid w:val="001275E4"/>
    <w:rPr>
      <w:rFonts w:eastAsiaTheme="minorHAns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1275E4"/>
    <w:rPr>
      <w:rFonts w:ascii="Times New Roman" w:hAnsi="Times New Roman"/>
      <w:sz w:val="20"/>
      <w:vertAlign w:val="superscript"/>
    </w:rPr>
  </w:style>
  <w:style w:type="paragraph" w:styleId="FootnoteText">
    <w:name w:val="footnote text"/>
    <w:basedOn w:val="Normal"/>
    <w:link w:val="FootnoteTextChar"/>
    <w:uiPriority w:val="99"/>
    <w:semiHidden/>
    <w:rsid w:val="001275E4"/>
    <w:pPr>
      <w:keepNext/>
      <w:suppressAutoHyphens/>
      <w:outlineLvl w:val="2"/>
    </w:pPr>
    <w:rPr>
      <w:rFonts w:asciiTheme="majorHAnsi" w:eastAsia="Times New Roman" w:hAnsiTheme="majorHAnsi" w:cs="Times New Roman"/>
      <w:bCs/>
      <w:kern w:val="0"/>
      <w:sz w:val="20"/>
      <w:lang w:val="en-GB"/>
      <w14:ligatures w14:val="none"/>
    </w:rPr>
  </w:style>
  <w:style w:type="character" w:customStyle="1" w:styleId="FootnoteTextChar">
    <w:name w:val="Footnote Text Char"/>
    <w:basedOn w:val="DefaultParagraphFont"/>
    <w:link w:val="FootnoteText"/>
    <w:uiPriority w:val="99"/>
    <w:semiHidden/>
    <w:rsid w:val="001275E4"/>
    <w:rPr>
      <w:rFonts w:asciiTheme="majorHAnsi" w:eastAsia="Times New Roman" w:hAnsiTheme="majorHAnsi" w:cs="Times New Roman"/>
      <w:bCs/>
      <w:kern w:val="0"/>
      <w:sz w:val="20"/>
      <w14:ligatures w14:val="none"/>
    </w:rPr>
  </w:style>
  <w:style w:type="table" w:styleId="TableGridLight">
    <w:name w:val="Grid Table Light"/>
    <w:basedOn w:val="TableNormal"/>
    <w:uiPriority w:val="40"/>
    <w:rsid w:val="001275E4"/>
    <w:rPr>
      <w:rFonts w:ascii="Times New Roman" w:eastAsia="Times New Roman" w:hAnsi="Times New Roman" w:cs="Times New Roman"/>
      <w:kern w:val="0"/>
      <w:sz w:val="20"/>
      <w:szCs w:val="2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DC66F1"/>
    <w:pPr>
      <w:tabs>
        <w:tab w:val="center" w:pos="4680"/>
        <w:tab w:val="right" w:pos="9360"/>
      </w:tabs>
    </w:pPr>
  </w:style>
  <w:style w:type="character" w:customStyle="1" w:styleId="HeaderChar">
    <w:name w:val="Header Char"/>
    <w:basedOn w:val="DefaultParagraphFont"/>
    <w:link w:val="Header"/>
    <w:uiPriority w:val="99"/>
    <w:rsid w:val="00DC66F1"/>
    <w:rPr>
      <w:rFonts w:eastAsiaTheme="minorHAnsi"/>
      <w:lang w:val="fr-FR"/>
    </w:rPr>
  </w:style>
  <w:style w:type="paragraph" w:styleId="Footer">
    <w:name w:val="footer"/>
    <w:basedOn w:val="Normal"/>
    <w:link w:val="FooterChar"/>
    <w:uiPriority w:val="99"/>
    <w:unhideWhenUsed/>
    <w:rsid w:val="00DC66F1"/>
    <w:pPr>
      <w:tabs>
        <w:tab w:val="center" w:pos="4680"/>
        <w:tab w:val="right" w:pos="9360"/>
      </w:tabs>
    </w:pPr>
  </w:style>
  <w:style w:type="character" w:customStyle="1" w:styleId="FooterChar">
    <w:name w:val="Footer Char"/>
    <w:basedOn w:val="DefaultParagraphFont"/>
    <w:link w:val="Footer"/>
    <w:uiPriority w:val="99"/>
    <w:rsid w:val="00DC66F1"/>
    <w:rPr>
      <w:rFonts w:eastAsiaTheme="minorHAns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rth.nic.in/sites/default/files/ASI/6-AIS-177-Type%20Approval%20Requirement%20for%20vehicle%20of%20category.pdf" TargetMode="External"/><Relationship Id="rId13" Type="http://schemas.openxmlformats.org/officeDocument/2006/relationships/hyperlink" Target="https://webstore.iec.ch/publication/28965" TargetMode="External"/><Relationship Id="rId18" Type="http://schemas.openxmlformats.org/officeDocument/2006/relationships/hyperlink" Target="https://hmr.araiindia.com/api/AISFiles/AIS_156_with_Amd%201%20to%204_6ebb716e-314a-4ef6-bda9-cfd0361de781.pdf" TargetMode="External"/><Relationship Id="rId3" Type="http://schemas.openxmlformats.org/officeDocument/2006/relationships/webSettings" Target="webSettings.xml"/><Relationship Id="rId21" Type="http://schemas.openxmlformats.org/officeDocument/2006/relationships/hyperlink" Target="https://webstore.iec.ch/preview/info_iec60364-1%7Bed5.0%7Den_d.pdf" TargetMode="External"/><Relationship Id="rId7" Type="http://schemas.openxmlformats.org/officeDocument/2006/relationships/hyperlink" Target="https://eur-lex.europa.eu/legal-content/EN/TXT/?uri=CELEX:32013R0168" TargetMode="External"/><Relationship Id="rId12" Type="http://schemas.openxmlformats.org/officeDocument/2006/relationships/hyperlink" Target="https://hmr.araiindia.com/api/AISFiles/AIS_156_with_Amd%201%20to%204_6ebb716e-314a-4ef6-bda9-cfd0361de781.pdf" TargetMode="External"/><Relationship Id="rId17" Type="http://schemas.openxmlformats.org/officeDocument/2006/relationships/hyperlink" Target="https://op.europa.eu/en/publication-detail/-/publication/f7a1317b-df64-49d5-a1d5-efa800dfba02/language-e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ebstore.iec.ch/publication/61994" TargetMode="External"/><Relationship Id="rId20" Type="http://schemas.openxmlformats.org/officeDocument/2006/relationships/hyperlink" Target="https://www.sae.org/standards/content/j3068_201804/" TargetMode="External"/><Relationship Id="rId1" Type="http://schemas.openxmlformats.org/officeDocument/2006/relationships/styles" Target="styles.xml"/><Relationship Id="rId6" Type="http://schemas.openxmlformats.org/officeDocument/2006/relationships/hyperlink" Target="https://www.thegef.org/projects-operations/projects/10273" TargetMode="External"/><Relationship Id="rId11" Type="http://schemas.openxmlformats.org/officeDocument/2006/relationships/hyperlink" Target="https://op.europa.eu/en/publication-detail/-/publication/f7a1317b-df64-49d5-a1d5-efa800dfba02/language-en"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ebstore.ansi.org/standards/sae/sae24642009j2464" TargetMode="External"/><Relationship Id="rId23" Type="http://schemas.openxmlformats.org/officeDocument/2006/relationships/footer" Target="footer1.xml"/><Relationship Id="rId10" Type="http://schemas.openxmlformats.org/officeDocument/2006/relationships/hyperlink" Target="https://hmr.araiindia.com/api/AISFiles/AIS_156_with_Amd%201%20to%204_6ebb716e-314a-4ef6-bda9-cfd0361de781.pdf" TargetMode="External"/><Relationship Id="rId19" Type="http://schemas.openxmlformats.org/officeDocument/2006/relationships/hyperlink" Target="https://webstore.iec.ch/publication/33644" TargetMode="External"/><Relationship Id="rId4" Type="http://schemas.openxmlformats.org/officeDocument/2006/relationships/footnotes" Target="footnotes.xml"/><Relationship Id="rId9" Type="http://schemas.openxmlformats.org/officeDocument/2006/relationships/hyperlink" Target="https://op.europa.eu/en/publication-detail/-/publication/f7a1317b-df64-49d5-a1d5-efa800dfba02/language-en" TargetMode="External"/><Relationship Id="rId14" Type="http://schemas.openxmlformats.org/officeDocument/2006/relationships/hyperlink" Target="https://batterystandards.info/standard/sae-j2929"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4709</Characters>
  <Application>Microsoft Office Word</Application>
  <DocSecurity>0</DocSecurity>
  <Lines>39</Lines>
  <Paragraphs>11</Paragraphs>
  <ScaleCrop>false</ScaleCrop>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Lah</dc:creator>
  <cp:keywords/>
  <dc:description/>
  <cp:lastModifiedBy>Barbara Lah</cp:lastModifiedBy>
  <cp:revision>2</cp:revision>
  <dcterms:created xsi:type="dcterms:W3CDTF">2024-05-02T12:04:00Z</dcterms:created>
  <dcterms:modified xsi:type="dcterms:W3CDTF">2024-05-02T12:04:00Z</dcterms:modified>
</cp:coreProperties>
</file>